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8BBCD" w14:textId="04776B4F" w:rsidR="00FC4694" w:rsidRPr="00274846" w:rsidRDefault="00FC4694" w:rsidP="00FC4694">
      <w:pPr>
        <w:spacing w:before="2500" w:after="120"/>
        <w:ind w:left="0"/>
        <w:rPr>
          <w:sz w:val="36"/>
          <w:szCs w:val="36"/>
        </w:rPr>
      </w:pPr>
      <w:r w:rsidRPr="27D46924">
        <w:rPr>
          <w:color w:val="264F90"/>
          <w:sz w:val="40"/>
          <w:szCs w:val="40"/>
          <w:lang w:eastAsia="en-US"/>
        </w:rPr>
        <w:t>National Intelligence and Security Discovery Research Grants (NISDRG)</w:t>
      </w:r>
    </w:p>
    <w:tbl>
      <w:tblPr>
        <w:tblStyle w:val="PlainTable11"/>
        <w:tblW w:w="8789" w:type="dxa"/>
        <w:tblBorders>
          <w:top w:val="single" w:sz="4" w:space="0" w:color="D9D9D9"/>
          <w:left w:val="none" w:sz="0" w:space="0" w:color="auto"/>
          <w:bottom w:val="single" w:sz="4" w:space="0" w:color="D9D9D9"/>
          <w:right w:val="none" w:sz="0" w:space="0" w:color="auto"/>
          <w:insideH w:val="single" w:sz="4" w:space="0" w:color="D9D9D9"/>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FC4694" w:rsidRPr="00212EBF" w14:paraId="1D02F19C" w14:textId="77777777" w:rsidTr="3AFC9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58395D0C" w14:textId="77777777" w:rsidR="00FC4694" w:rsidRPr="00212EBF" w:rsidRDefault="00FC4694" w:rsidP="006612F0">
            <w:pPr>
              <w:spacing w:before="40" w:after="120" w:line="280" w:lineRule="atLeast"/>
              <w:ind w:left="0"/>
              <w:rPr>
                <w:color w:val="264F90"/>
                <w:sz w:val="20"/>
                <w:szCs w:val="20"/>
              </w:rPr>
            </w:pPr>
            <w:r w:rsidRPr="00212EBF">
              <w:rPr>
                <w:color w:val="264F90"/>
                <w:sz w:val="20"/>
                <w:szCs w:val="20"/>
              </w:rPr>
              <w:t>Opening date:</w:t>
            </w:r>
          </w:p>
        </w:tc>
        <w:tc>
          <w:tcPr>
            <w:tcW w:w="5670" w:type="dxa"/>
          </w:tcPr>
          <w:p w14:paraId="2BB36A54" w14:textId="77777777" w:rsidR="00FC4694" w:rsidRPr="00212EBF" w:rsidRDefault="00FC4694" w:rsidP="006612F0">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00212EBF">
              <w:rPr>
                <w:sz w:val="20"/>
                <w:szCs w:val="20"/>
              </w:rPr>
              <w:t xml:space="preserve">Available on </w:t>
            </w:r>
            <w:hyperlink r:id="rId8" w:history="1">
              <w:r w:rsidRPr="00212EBF">
                <w:rPr>
                  <w:rStyle w:val="Hyperlink"/>
                  <w:b w:val="0"/>
                  <w:bCs w:val="0"/>
                  <w:sz w:val="20"/>
                  <w:szCs w:val="20"/>
                </w:rPr>
                <w:t>GrantConnect</w:t>
              </w:r>
            </w:hyperlink>
          </w:p>
        </w:tc>
      </w:tr>
      <w:tr w:rsidR="00FC4694" w:rsidRPr="00212EBF" w14:paraId="1898ED5A" w14:textId="77777777" w:rsidTr="3AFC9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4FBA007" w14:textId="77777777" w:rsidR="00FC4694" w:rsidRPr="00212EBF" w:rsidRDefault="00FC4694" w:rsidP="006612F0">
            <w:pPr>
              <w:spacing w:before="40" w:after="120" w:line="280" w:lineRule="atLeast"/>
              <w:ind w:left="0"/>
              <w:rPr>
                <w:color w:val="264F90"/>
                <w:sz w:val="20"/>
                <w:szCs w:val="20"/>
              </w:rPr>
            </w:pPr>
            <w:r w:rsidRPr="00212EBF">
              <w:rPr>
                <w:color w:val="264F90"/>
                <w:sz w:val="20"/>
                <w:szCs w:val="20"/>
              </w:rPr>
              <w:t>Closing date and time:</w:t>
            </w:r>
          </w:p>
        </w:tc>
        <w:tc>
          <w:tcPr>
            <w:tcW w:w="5670" w:type="dxa"/>
            <w:shd w:val="clear" w:color="auto" w:fill="auto"/>
          </w:tcPr>
          <w:p w14:paraId="1436E26B" w14:textId="77777777" w:rsidR="00FC4694" w:rsidRPr="00212EBF" w:rsidRDefault="00FC4694" w:rsidP="006612F0">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00212EBF">
              <w:rPr>
                <w:sz w:val="20"/>
                <w:szCs w:val="20"/>
              </w:rPr>
              <w:t xml:space="preserve">Available on </w:t>
            </w:r>
            <w:hyperlink r:id="rId9" w:history="1">
              <w:r w:rsidRPr="00212EBF">
                <w:rPr>
                  <w:rStyle w:val="Hyperlink"/>
                  <w:b w:val="0"/>
                  <w:bCs w:val="0"/>
                  <w:sz w:val="20"/>
                  <w:szCs w:val="20"/>
                </w:rPr>
                <w:t>GrantConnect</w:t>
              </w:r>
            </w:hyperlink>
          </w:p>
        </w:tc>
      </w:tr>
      <w:tr w:rsidR="00FC4694" w:rsidRPr="00212EBF" w14:paraId="75DB62A3" w14:textId="77777777" w:rsidTr="3AFC9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DD65E4D" w14:textId="77777777" w:rsidR="00FC4694" w:rsidRPr="00212EBF" w:rsidRDefault="00FC4694" w:rsidP="006612F0">
            <w:pPr>
              <w:spacing w:before="40" w:after="120" w:line="280" w:lineRule="atLeast"/>
              <w:ind w:left="0"/>
              <w:rPr>
                <w:color w:val="264F90"/>
                <w:sz w:val="20"/>
                <w:szCs w:val="20"/>
              </w:rPr>
            </w:pPr>
            <w:r w:rsidRPr="00212EBF">
              <w:rPr>
                <w:color w:val="264F90"/>
                <w:sz w:val="20"/>
                <w:szCs w:val="20"/>
              </w:rPr>
              <w:t>Commonwealth policy entity:</w:t>
            </w:r>
          </w:p>
        </w:tc>
        <w:tc>
          <w:tcPr>
            <w:tcW w:w="5670" w:type="dxa"/>
            <w:shd w:val="clear" w:color="auto" w:fill="auto"/>
          </w:tcPr>
          <w:p w14:paraId="63EC8A2F" w14:textId="77777777" w:rsidR="00FC4694" w:rsidRDefault="00FC4694" w:rsidP="006612F0">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0028185E">
              <w:rPr>
                <w:sz w:val="20"/>
                <w:szCs w:val="20"/>
              </w:rPr>
              <w:t>Office of National Intelligence</w:t>
            </w:r>
            <w:r>
              <w:rPr>
                <w:sz w:val="20"/>
                <w:szCs w:val="20"/>
              </w:rPr>
              <w:t xml:space="preserve"> and</w:t>
            </w:r>
          </w:p>
          <w:p w14:paraId="047E2197" w14:textId="77777777" w:rsidR="00FC4694" w:rsidRPr="00212EBF" w:rsidRDefault="00FC4694" w:rsidP="006612F0">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00BF2973">
              <w:rPr>
                <w:sz w:val="20"/>
                <w:szCs w:val="20"/>
              </w:rPr>
              <w:t xml:space="preserve">Department of Defence </w:t>
            </w:r>
          </w:p>
        </w:tc>
      </w:tr>
      <w:tr w:rsidR="00FC4694" w:rsidRPr="00212EBF" w14:paraId="79EE790B" w14:textId="77777777" w:rsidTr="3AFC9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C63FDAC" w14:textId="77777777" w:rsidR="00FC4694" w:rsidRPr="00212EBF" w:rsidRDefault="00FC4694" w:rsidP="006612F0">
            <w:pPr>
              <w:spacing w:before="40" w:after="120" w:line="280" w:lineRule="atLeast"/>
              <w:ind w:left="0"/>
              <w:rPr>
                <w:color w:val="264F90"/>
                <w:sz w:val="20"/>
                <w:szCs w:val="20"/>
              </w:rPr>
            </w:pPr>
            <w:r>
              <w:rPr>
                <w:color w:val="264F90"/>
                <w:sz w:val="20"/>
                <w:szCs w:val="20"/>
              </w:rPr>
              <w:t>Administering entity:</w:t>
            </w:r>
          </w:p>
        </w:tc>
        <w:tc>
          <w:tcPr>
            <w:tcW w:w="5670" w:type="dxa"/>
            <w:shd w:val="clear" w:color="auto" w:fill="auto"/>
          </w:tcPr>
          <w:p w14:paraId="2307B66F" w14:textId="77777777" w:rsidR="00FC4694" w:rsidRPr="0028185E" w:rsidRDefault="00FC4694" w:rsidP="006612F0">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Australian Research Council (ARC)</w:t>
            </w:r>
          </w:p>
        </w:tc>
      </w:tr>
      <w:tr w:rsidR="00FC4694" w:rsidRPr="00212EBF" w14:paraId="04B337E5" w14:textId="77777777" w:rsidTr="3AFC9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CA68817" w14:textId="77777777" w:rsidR="00FC4694" w:rsidRPr="00212EBF" w:rsidRDefault="00FC4694" w:rsidP="006612F0">
            <w:pPr>
              <w:spacing w:before="40" w:after="120" w:line="280" w:lineRule="atLeast"/>
              <w:ind w:left="0"/>
              <w:rPr>
                <w:color w:val="264F90"/>
                <w:sz w:val="20"/>
                <w:szCs w:val="20"/>
              </w:rPr>
            </w:pPr>
            <w:r w:rsidRPr="00212EBF">
              <w:rPr>
                <w:color w:val="264F90"/>
                <w:sz w:val="20"/>
                <w:szCs w:val="20"/>
              </w:rPr>
              <w:t>Enquiries:</w:t>
            </w:r>
          </w:p>
        </w:tc>
        <w:tc>
          <w:tcPr>
            <w:tcW w:w="5670" w:type="dxa"/>
            <w:shd w:val="clear" w:color="auto" w:fill="auto"/>
          </w:tcPr>
          <w:p w14:paraId="2BBFC62E" w14:textId="77777777" w:rsidR="00FC4694" w:rsidRPr="00212EBF" w:rsidRDefault="00FC4694" w:rsidP="006612F0">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00212EBF">
              <w:rPr>
                <w:sz w:val="20"/>
                <w:szCs w:val="20"/>
              </w:rPr>
              <w:t>Researchers are required to direct requests for information to the Research Office within the Administering Organisation.</w:t>
            </w:r>
          </w:p>
          <w:p w14:paraId="772294CB" w14:textId="77777777" w:rsidR="00FC4694" w:rsidRPr="00212EBF" w:rsidRDefault="00FC4694" w:rsidP="006612F0">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223AAEE1">
              <w:rPr>
                <w:sz w:val="20"/>
                <w:szCs w:val="20"/>
              </w:rPr>
              <w:t xml:space="preserve">ARC Contacts are on the </w:t>
            </w:r>
            <w:hyperlink r:id="rId10">
              <w:r w:rsidRPr="223AAEE1">
                <w:rPr>
                  <w:rStyle w:val="Hyperlink"/>
                  <w:b w:val="0"/>
                  <w:bCs w:val="0"/>
                  <w:sz w:val="20"/>
                  <w:szCs w:val="20"/>
                </w:rPr>
                <w:t>ARC website</w:t>
              </w:r>
            </w:hyperlink>
            <w:r w:rsidRPr="223AAEE1">
              <w:rPr>
                <w:sz w:val="20"/>
                <w:szCs w:val="20"/>
              </w:rPr>
              <w:t>.</w:t>
            </w:r>
          </w:p>
        </w:tc>
      </w:tr>
      <w:tr w:rsidR="00FC4694" w:rsidRPr="00212EBF" w14:paraId="204BA2BB" w14:textId="77777777" w:rsidTr="3AFC9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740150" w14:textId="77777777" w:rsidR="00FC4694" w:rsidRPr="00212EBF" w:rsidRDefault="00FC4694" w:rsidP="006612F0">
            <w:pPr>
              <w:spacing w:before="40" w:after="120" w:line="280" w:lineRule="atLeast"/>
              <w:ind w:left="0"/>
              <w:rPr>
                <w:color w:val="264F90"/>
                <w:sz w:val="20"/>
                <w:szCs w:val="20"/>
              </w:rPr>
            </w:pPr>
            <w:r w:rsidRPr="00212EBF">
              <w:rPr>
                <w:color w:val="264F90"/>
                <w:sz w:val="20"/>
                <w:szCs w:val="20"/>
              </w:rPr>
              <w:t>Date guidelines released:</w:t>
            </w:r>
          </w:p>
        </w:tc>
        <w:tc>
          <w:tcPr>
            <w:tcW w:w="5670" w:type="dxa"/>
            <w:shd w:val="clear" w:color="auto" w:fill="auto"/>
          </w:tcPr>
          <w:p w14:paraId="7F6351F2" w14:textId="42332805" w:rsidR="00FC4694" w:rsidRPr="00212EBF" w:rsidRDefault="0A6877C8" w:rsidP="006612F0">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3AFC95A4">
              <w:rPr>
                <w:sz w:val="20"/>
                <w:szCs w:val="20"/>
              </w:rPr>
              <w:t>13</w:t>
            </w:r>
            <w:r w:rsidRPr="3AFC95A4">
              <w:rPr>
                <w:sz w:val="20"/>
                <w:szCs w:val="20"/>
                <w:vertAlign w:val="superscript"/>
              </w:rPr>
              <w:t>th</w:t>
            </w:r>
            <w:r w:rsidRPr="3AFC95A4">
              <w:rPr>
                <w:sz w:val="20"/>
                <w:szCs w:val="20"/>
              </w:rPr>
              <w:t xml:space="preserve"> of October 2020</w:t>
            </w:r>
          </w:p>
        </w:tc>
      </w:tr>
      <w:tr w:rsidR="00FC4694" w:rsidRPr="00212EBF" w14:paraId="72CB6425" w14:textId="77777777" w:rsidTr="3AFC9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0AEB67B" w14:textId="77777777" w:rsidR="00FC4694" w:rsidRPr="00212EBF" w:rsidRDefault="00FC4694" w:rsidP="006612F0">
            <w:pPr>
              <w:spacing w:before="40" w:after="120" w:line="280" w:lineRule="atLeast"/>
              <w:ind w:left="0"/>
              <w:rPr>
                <w:color w:val="264F90"/>
                <w:sz w:val="20"/>
                <w:szCs w:val="20"/>
              </w:rPr>
            </w:pPr>
            <w:r w:rsidRPr="00212EBF">
              <w:rPr>
                <w:color w:val="264F90"/>
                <w:sz w:val="20"/>
                <w:szCs w:val="20"/>
              </w:rPr>
              <w:t>Type of grant opportunity:</w:t>
            </w:r>
          </w:p>
        </w:tc>
        <w:tc>
          <w:tcPr>
            <w:tcW w:w="5670" w:type="dxa"/>
            <w:shd w:val="clear" w:color="auto" w:fill="auto"/>
          </w:tcPr>
          <w:p w14:paraId="199B384B" w14:textId="77777777" w:rsidR="00FC4694" w:rsidRPr="00212EBF" w:rsidRDefault="00FC4694" w:rsidP="006612F0">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Restricted</w:t>
            </w:r>
            <w:r w:rsidRPr="00212EBF">
              <w:rPr>
                <w:sz w:val="20"/>
                <w:szCs w:val="20"/>
              </w:rPr>
              <w:t xml:space="preserve"> competitive</w:t>
            </w:r>
          </w:p>
        </w:tc>
      </w:tr>
    </w:tbl>
    <w:p w14:paraId="7FCDC38B" w14:textId="77777777" w:rsidR="00FC4694" w:rsidRDefault="00FC4694" w:rsidP="00FC4694">
      <w:pPr>
        <w:ind w:left="0"/>
        <w:rPr>
          <w:i/>
        </w:rPr>
      </w:pPr>
    </w:p>
    <w:p w14:paraId="13D39F1D" w14:textId="77777777" w:rsidR="00FC4694" w:rsidRDefault="00FC4694" w:rsidP="00FC4694">
      <w:pPr>
        <w:spacing w:after="0"/>
        <w:ind w:left="0"/>
      </w:pPr>
      <w:r>
        <w:br w:type="page"/>
      </w:r>
    </w:p>
    <w:p w14:paraId="388BD980" w14:textId="77777777" w:rsidR="00FC4694" w:rsidRDefault="00FC4694" w:rsidP="00FC4694">
      <w:pPr>
        <w:spacing w:after="120"/>
        <w:ind w:left="0"/>
        <w:sectPr w:rsidR="00FC4694" w:rsidSect="001B57A0">
          <w:footerReference w:type="default" r:id="rId11"/>
          <w:headerReference w:type="first" r:id="rId12"/>
          <w:footerReference w:type="first" r:id="rId13"/>
          <w:pgSz w:w="11906" w:h="16838" w:code="9"/>
          <w:pgMar w:top="1418" w:right="1418" w:bottom="1418" w:left="1418" w:header="567" w:footer="624" w:gutter="0"/>
          <w:cols w:space="708"/>
          <w:docGrid w:linePitch="360"/>
        </w:sectPr>
      </w:pPr>
    </w:p>
    <w:sdt>
      <w:sdtPr>
        <w:rPr>
          <w:rFonts w:eastAsia="Times New Roman"/>
          <w:b w:val="0"/>
          <w:bCs w:val="0"/>
          <w:color w:val="auto"/>
          <w:sz w:val="24"/>
          <w:szCs w:val="24"/>
          <w:shd w:val="clear" w:color="auto" w:fill="E6E6E6"/>
          <w:lang w:val="en-AU" w:eastAsia="en-AU"/>
        </w:rPr>
        <w:id w:val="-1411226249"/>
        <w:docPartObj>
          <w:docPartGallery w:val="Table of Contents"/>
          <w:docPartUnique/>
        </w:docPartObj>
      </w:sdtPr>
      <w:sdtEndPr/>
      <w:sdtContent>
        <w:p w14:paraId="6823E5A7" w14:textId="77777777" w:rsidR="00FC4694" w:rsidRDefault="00FC4694" w:rsidP="00FC4694">
          <w:pPr>
            <w:pStyle w:val="TOCHeading"/>
          </w:pPr>
          <w:r>
            <w:t>Contents</w:t>
          </w:r>
        </w:p>
        <w:p w14:paraId="442E35EC" w14:textId="4F7C83A8" w:rsidR="00FC4694" w:rsidRDefault="00FC4694" w:rsidP="00FC4694">
          <w:pPr>
            <w:pStyle w:val="TOC1"/>
            <w:rPr>
              <w:rFonts w:asciiTheme="minorHAnsi" w:eastAsiaTheme="minorEastAsia" w:hAnsiTheme="minorHAnsi" w:cstheme="minorBidi"/>
              <w:b w:val="0"/>
              <w:bCs w:val="0"/>
              <w:sz w:val="22"/>
              <w:szCs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48042601" w:history="1">
            <w:r w:rsidRPr="00DB1C3D">
              <w:rPr>
                <w:rStyle w:val="Hyperlink"/>
              </w:rPr>
              <w:t>1.</w:t>
            </w:r>
            <w:r>
              <w:rPr>
                <w:rFonts w:asciiTheme="minorHAnsi" w:eastAsiaTheme="minorEastAsia" w:hAnsiTheme="minorHAnsi" w:cstheme="minorBidi"/>
                <w:b w:val="0"/>
                <w:bCs w:val="0"/>
                <w:sz w:val="22"/>
                <w:szCs w:val="22"/>
              </w:rPr>
              <w:tab/>
            </w:r>
            <w:r w:rsidRPr="00DB1C3D">
              <w:rPr>
                <w:rStyle w:val="Hyperlink"/>
              </w:rPr>
              <w:t>National Intelligence and Security Discovery Research Grants Program processes</w:t>
            </w:r>
            <w:r>
              <w:rPr>
                <w:webHidden/>
              </w:rPr>
              <w:tab/>
            </w:r>
            <w:r>
              <w:rPr>
                <w:webHidden/>
                <w:color w:val="2B579A"/>
                <w:shd w:val="clear" w:color="auto" w:fill="E6E6E6"/>
              </w:rPr>
              <w:fldChar w:fldCharType="begin"/>
            </w:r>
            <w:r>
              <w:rPr>
                <w:webHidden/>
              </w:rPr>
              <w:instrText xml:space="preserve"> PAGEREF _Toc48042601 \h </w:instrText>
            </w:r>
            <w:r>
              <w:rPr>
                <w:webHidden/>
                <w:color w:val="2B579A"/>
                <w:shd w:val="clear" w:color="auto" w:fill="E6E6E6"/>
              </w:rPr>
            </w:r>
            <w:r>
              <w:rPr>
                <w:webHidden/>
                <w:color w:val="2B579A"/>
                <w:shd w:val="clear" w:color="auto" w:fill="E6E6E6"/>
              </w:rPr>
              <w:fldChar w:fldCharType="separate"/>
            </w:r>
            <w:r w:rsidR="00E770E8">
              <w:rPr>
                <w:webHidden/>
              </w:rPr>
              <w:t>4</w:t>
            </w:r>
            <w:r>
              <w:rPr>
                <w:webHidden/>
                <w:color w:val="2B579A"/>
                <w:shd w:val="clear" w:color="auto" w:fill="E6E6E6"/>
              </w:rPr>
              <w:fldChar w:fldCharType="end"/>
            </w:r>
          </w:hyperlink>
        </w:p>
        <w:p w14:paraId="3BD77B0C" w14:textId="2F0EA92D" w:rsidR="00FC4694" w:rsidRDefault="00FC4694" w:rsidP="00FC4694">
          <w:pPr>
            <w:pStyle w:val="TOC1"/>
            <w:rPr>
              <w:rFonts w:asciiTheme="minorHAnsi" w:eastAsiaTheme="minorEastAsia" w:hAnsiTheme="minorHAnsi" w:cstheme="minorBidi"/>
              <w:b w:val="0"/>
              <w:bCs w:val="0"/>
              <w:sz w:val="22"/>
              <w:szCs w:val="22"/>
            </w:rPr>
          </w:pPr>
          <w:r w:rsidRPr="00863C6D">
            <w:rPr>
              <w:rStyle w:val="Hyperlink"/>
              <w:u w:val="none"/>
            </w:rPr>
            <w:tab/>
          </w:r>
          <w:hyperlink w:anchor="_Toc48042602" w:history="1">
            <w:r w:rsidRPr="00DB1C3D">
              <w:rPr>
                <w:rStyle w:val="Hyperlink"/>
              </w:rPr>
              <w:t>Introduction</w:t>
            </w:r>
            <w:r>
              <w:rPr>
                <w:webHidden/>
              </w:rPr>
              <w:tab/>
            </w:r>
            <w:r>
              <w:rPr>
                <w:webHidden/>
                <w:color w:val="2B579A"/>
                <w:shd w:val="clear" w:color="auto" w:fill="E6E6E6"/>
              </w:rPr>
              <w:fldChar w:fldCharType="begin"/>
            </w:r>
            <w:r>
              <w:rPr>
                <w:webHidden/>
              </w:rPr>
              <w:instrText xml:space="preserve"> PAGEREF _Toc48042602 \h </w:instrText>
            </w:r>
            <w:r>
              <w:rPr>
                <w:webHidden/>
                <w:color w:val="2B579A"/>
                <w:shd w:val="clear" w:color="auto" w:fill="E6E6E6"/>
              </w:rPr>
            </w:r>
            <w:r>
              <w:rPr>
                <w:webHidden/>
                <w:color w:val="2B579A"/>
                <w:shd w:val="clear" w:color="auto" w:fill="E6E6E6"/>
              </w:rPr>
              <w:fldChar w:fldCharType="separate"/>
            </w:r>
            <w:r w:rsidR="00E770E8">
              <w:rPr>
                <w:webHidden/>
              </w:rPr>
              <w:t>6</w:t>
            </w:r>
            <w:r>
              <w:rPr>
                <w:webHidden/>
                <w:color w:val="2B579A"/>
                <w:shd w:val="clear" w:color="auto" w:fill="E6E6E6"/>
              </w:rPr>
              <w:fldChar w:fldCharType="end"/>
            </w:r>
          </w:hyperlink>
        </w:p>
        <w:p w14:paraId="54984CCE" w14:textId="3568F35A" w:rsidR="00FC4694" w:rsidRDefault="00134578" w:rsidP="00FC4694">
          <w:pPr>
            <w:pStyle w:val="TOC1"/>
            <w:rPr>
              <w:rFonts w:asciiTheme="minorHAnsi" w:eastAsiaTheme="minorEastAsia" w:hAnsiTheme="minorHAnsi" w:cstheme="minorBidi"/>
              <w:b w:val="0"/>
              <w:bCs w:val="0"/>
              <w:sz w:val="22"/>
              <w:szCs w:val="22"/>
            </w:rPr>
          </w:pPr>
          <w:hyperlink w:anchor="_Toc48042603" w:history="1">
            <w:r w:rsidR="00FC4694" w:rsidRPr="00DB1C3D">
              <w:rPr>
                <w:rStyle w:val="Hyperlink"/>
              </w:rPr>
              <w:t>2.</w:t>
            </w:r>
            <w:r w:rsidR="00FC4694">
              <w:rPr>
                <w:rFonts w:asciiTheme="minorHAnsi" w:eastAsiaTheme="minorEastAsia" w:hAnsiTheme="minorHAnsi" w:cstheme="minorBidi"/>
                <w:b w:val="0"/>
                <w:bCs w:val="0"/>
                <w:sz w:val="22"/>
                <w:szCs w:val="22"/>
              </w:rPr>
              <w:tab/>
            </w:r>
            <w:r w:rsidR="00FC4694" w:rsidRPr="00DB1C3D">
              <w:rPr>
                <w:rStyle w:val="Hyperlink"/>
              </w:rPr>
              <w:t>About the grant program</w:t>
            </w:r>
            <w:r w:rsidR="00FC4694">
              <w:rPr>
                <w:webHidden/>
              </w:rPr>
              <w:tab/>
            </w:r>
            <w:r w:rsidR="00FC4694">
              <w:rPr>
                <w:webHidden/>
                <w:color w:val="2B579A"/>
                <w:shd w:val="clear" w:color="auto" w:fill="E6E6E6"/>
              </w:rPr>
              <w:fldChar w:fldCharType="begin"/>
            </w:r>
            <w:r w:rsidR="00FC4694">
              <w:rPr>
                <w:webHidden/>
              </w:rPr>
              <w:instrText xml:space="preserve"> PAGEREF _Toc48042603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6</w:t>
            </w:r>
            <w:r w:rsidR="00FC4694">
              <w:rPr>
                <w:webHidden/>
                <w:color w:val="2B579A"/>
                <w:shd w:val="clear" w:color="auto" w:fill="E6E6E6"/>
              </w:rPr>
              <w:fldChar w:fldCharType="end"/>
            </w:r>
          </w:hyperlink>
        </w:p>
        <w:p w14:paraId="71C765AE" w14:textId="144A2230" w:rsidR="00FC4694" w:rsidRDefault="00134578" w:rsidP="00FC4694">
          <w:pPr>
            <w:pStyle w:val="TOC2"/>
            <w:rPr>
              <w:rFonts w:asciiTheme="minorHAnsi" w:eastAsiaTheme="minorEastAsia" w:hAnsiTheme="minorHAnsi" w:cstheme="minorBidi"/>
              <w:szCs w:val="22"/>
            </w:rPr>
          </w:pPr>
          <w:hyperlink w:anchor="_Toc48042604" w:history="1">
            <w:r w:rsidR="00FC4694" w:rsidRPr="00DB1C3D">
              <w:rPr>
                <w:rStyle w:val="Hyperlink"/>
              </w:rPr>
              <w:t>Objectives</w:t>
            </w:r>
            <w:r w:rsidR="00FC4694">
              <w:rPr>
                <w:webHidden/>
              </w:rPr>
              <w:tab/>
            </w:r>
            <w:r w:rsidR="00FC4694">
              <w:rPr>
                <w:webHidden/>
                <w:color w:val="2B579A"/>
                <w:shd w:val="clear" w:color="auto" w:fill="E6E6E6"/>
              </w:rPr>
              <w:fldChar w:fldCharType="begin"/>
            </w:r>
            <w:r w:rsidR="00FC4694">
              <w:rPr>
                <w:webHidden/>
              </w:rPr>
              <w:instrText xml:space="preserve"> PAGEREF _Toc48042604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6</w:t>
            </w:r>
            <w:r w:rsidR="00FC4694">
              <w:rPr>
                <w:webHidden/>
                <w:color w:val="2B579A"/>
                <w:shd w:val="clear" w:color="auto" w:fill="E6E6E6"/>
              </w:rPr>
              <w:fldChar w:fldCharType="end"/>
            </w:r>
          </w:hyperlink>
        </w:p>
        <w:p w14:paraId="0994C52B" w14:textId="6B42F7AE" w:rsidR="00FC4694" w:rsidRDefault="00134578" w:rsidP="00FC4694">
          <w:pPr>
            <w:pStyle w:val="TOC2"/>
            <w:rPr>
              <w:rFonts w:asciiTheme="minorHAnsi" w:eastAsiaTheme="minorEastAsia" w:hAnsiTheme="minorHAnsi" w:cstheme="minorBidi"/>
              <w:szCs w:val="22"/>
            </w:rPr>
          </w:pPr>
          <w:hyperlink w:anchor="_Toc48042605" w:history="1">
            <w:r w:rsidR="00FC4694" w:rsidRPr="00DB1C3D">
              <w:rPr>
                <w:rStyle w:val="Hyperlink"/>
              </w:rPr>
              <w:t>Intended outcomes</w:t>
            </w:r>
            <w:r w:rsidR="00FC4694">
              <w:rPr>
                <w:webHidden/>
              </w:rPr>
              <w:tab/>
            </w:r>
            <w:r w:rsidR="00FC4694">
              <w:rPr>
                <w:webHidden/>
                <w:color w:val="2B579A"/>
                <w:shd w:val="clear" w:color="auto" w:fill="E6E6E6"/>
              </w:rPr>
              <w:fldChar w:fldCharType="begin"/>
            </w:r>
            <w:r w:rsidR="00FC4694">
              <w:rPr>
                <w:webHidden/>
              </w:rPr>
              <w:instrText xml:space="preserve"> PAGEREF _Toc48042605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7</w:t>
            </w:r>
            <w:r w:rsidR="00FC4694">
              <w:rPr>
                <w:webHidden/>
                <w:color w:val="2B579A"/>
                <w:shd w:val="clear" w:color="auto" w:fill="E6E6E6"/>
              </w:rPr>
              <w:fldChar w:fldCharType="end"/>
            </w:r>
          </w:hyperlink>
        </w:p>
        <w:p w14:paraId="2B5CA6F7" w14:textId="32EAAE78" w:rsidR="00FC4694" w:rsidRDefault="00134578" w:rsidP="00FC4694">
          <w:pPr>
            <w:pStyle w:val="TOC2"/>
            <w:rPr>
              <w:rFonts w:asciiTheme="minorHAnsi" w:eastAsiaTheme="minorEastAsia" w:hAnsiTheme="minorHAnsi" w:cstheme="minorBidi"/>
              <w:szCs w:val="22"/>
            </w:rPr>
          </w:pPr>
          <w:hyperlink w:anchor="_Toc48042606" w:history="1">
            <w:r w:rsidR="00FC4694" w:rsidRPr="00DB1C3D">
              <w:rPr>
                <w:rStyle w:val="Hyperlink"/>
              </w:rPr>
              <w:t>Scope and timeframes</w:t>
            </w:r>
            <w:r w:rsidR="00FC4694">
              <w:rPr>
                <w:webHidden/>
              </w:rPr>
              <w:tab/>
            </w:r>
            <w:r w:rsidR="00FC4694">
              <w:rPr>
                <w:webHidden/>
                <w:color w:val="2B579A"/>
                <w:shd w:val="clear" w:color="auto" w:fill="E6E6E6"/>
              </w:rPr>
              <w:fldChar w:fldCharType="begin"/>
            </w:r>
            <w:r w:rsidR="00FC4694">
              <w:rPr>
                <w:webHidden/>
              </w:rPr>
              <w:instrText xml:space="preserve"> PAGEREF _Toc48042606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7</w:t>
            </w:r>
            <w:r w:rsidR="00FC4694">
              <w:rPr>
                <w:webHidden/>
                <w:color w:val="2B579A"/>
                <w:shd w:val="clear" w:color="auto" w:fill="E6E6E6"/>
              </w:rPr>
              <w:fldChar w:fldCharType="end"/>
            </w:r>
          </w:hyperlink>
        </w:p>
        <w:p w14:paraId="1C7E08E1" w14:textId="1354DBCB" w:rsidR="00FC4694" w:rsidRDefault="00134578" w:rsidP="00FC4694">
          <w:pPr>
            <w:pStyle w:val="TOC2"/>
            <w:rPr>
              <w:rFonts w:asciiTheme="minorHAnsi" w:eastAsiaTheme="minorEastAsia" w:hAnsiTheme="minorHAnsi" w:cstheme="minorBidi"/>
              <w:szCs w:val="22"/>
            </w:rPr>
          </w:pPr>
          <w:hyperlink w:anchor="_Toc48042607" w:history="1">
            <w:r w:rsidR="00FC4694" w:rsidRPr="00DB1C3D">
              <w:rPr>
                <w:rStyle w:val="Hyperlink"/>
              </w:rPr>
              <w:t>Scheme performance measurement</w:t>
            </w:r>
            <w:r w:rsidR="00FC4694">
              <w:rPr>
                <w:webHidden/>
              </w:rPr>
              <w:tab/>
            </w:r>
            <w:r w:rsidR="00FC4694">
              <w:rPr>
                <w:webHidden/>
                <w:color w:val="2B579A"/>
                <w:shd w:val="clear" w:color="auto" w:fill="E6E6E6"/>
              </w:rPr>
              <w:fldChar w:fldCharType="begin"/>
            </w:r>
            <w:r w:rsidR="00FC4694">
              <w:rPr>
                <w:webHidden/>
              </w:rPr>
              <w:instrText xml:space="preserve"> PAGEREF _Toc48042607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7</w:t>
            </w:r>
            <w:r w:rsidR="00FC4694">
              <w:rPr>
                <w:webHidden/>
                <w:color w:val="2B579A"/>
                <w:shd w:val="clear" w:color="auto" w:fill="E6E6E6"/>
              </w:rPr>
              <w:fldChar w:fldCharType="end"/>
            </w:r>
          </w:hyperlink>
        </w:p>
        <w:p w14:paraId="2A276D97" w14:textId="19498B24" w:rsidR="00FC4694" w:rsidRDefault="00134578" w:rsidP="00FC4694">
          <w:pPr>
            <w:pStyle w:val="TOC2"/>
            <w:rPr>
              <w:rFonts w:asciiTheme="minorHAnsi" w:eastAsiaTheme="minorEastAsia" w:hAnsiTheme="minorHAnsi" w:cstheme="minorBidi"/>
              <w:szCs w:val="22"/>
            </w:rPr>
          </w:pPr>
          <w:hyperlink w:anchor="_Toc48042608" w:history="1">
            <w:r w:rsidR="00FC4694" w:rsidRPr="00DB1C3D">
              <w:rPr>
                <w:rStyle w:val="Hyperlink"/>
              </w:rPr>
              <w:t>Other relevant information</w:t>
            </w:r>
            <w:r w:rsidR="00FC4694">
              <w:rPr>
                <w:webHidden/>
              </w:rPr>
              <w:tab/>
            </w:r>
            <w:r w:rsidR="00FC4694">
              <w:rPr>
                <w:webHidden/>
                <w:color w:val="2B579A"/>
                <w:shd w:val="clear" w:color="auto" w:fill="E6E6E6"/>
              </w:rPr>
              <w:fldChar w:fldCharType="begin"/>
            </w:r>
            <w:r w:rsidR="00FC4694">
              <w:rPr>
                <w:webHidden/>
              </w:rPr>
              <w:instrText xml:space="preserve"> PAGEREF _Toc48042608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7</w:t>
            </w:r>
            <w:r w:rsidR="00FC4694">
              <w:rPr>
                <w:webHidden/>
                <w:color w:val="2B579A"/>
                <w:shd w:val="clear" w:color="auto" w:fill="E6E6E6"/>
              </w:rPr>
              <w:fldChar w:fldCharType="end"/>
            </w:r>
          </w:hyperlink>
        </w:p>
        <w:p w14:paraId="45A40921" w14:textId="7B79B611" w:rsidR="00FC4694" w:rsidRDefault="00134578" w:rsidP="00FC4694">
          <w:pPr>
            <w:pStyle w:val="TOC1"/>
            <w:rPr>
              <w:rFonts w:asciiTheme="minorHAnsi" w:eastAsiaTheme="minorEastAsia" w:hAnsiTheme="minorHAnsi" w:cstheme="minorBidi"/>
              <w:b w:val="0"/>
              <w:bCs w:val="0"/>
              <w:sz w:val="22"/>
              <w:szCs w:val="22"/>
            </w:rPr>
          </w:pPr>
          <w:hyperlink w:anchor="_Toc48042609" w:history="1">
            <w:r w:rsidR="00FC4694" w:rsidRPr="00DB1C3D">
              <w:rPr>
                <w:rStyle w:val="Hyperlink"/>
              </w:rPr>
              <w:t>3.</w:t>
            </w:r>
            <w:r w:rsidR="00FC4694">
              <w:rPr>
                <w:rFonts w:asciiTheme="minorHAnsi" w:eastAsiaTheme="minorEastAsia" w:hAnsiTheme="minorHAnsi" w:cstheme="minorBidi"/>
                <w:b w:val="0"/>
                <w:bCs w:val="0"/>
                <w:sz w:val="22"/>
                <w:szCs w:val="22"/>
              </w:rPr>
              <w:tab/>
            </w:r>
            <w:r w:rsidR="00FC4694" w:rsidRPr="00DB1C3D">
              <w:rPr>
                <w:rStyle w:val="Hyperlink"/>
              </w:rPr>
              <w:t>Grant amount and grant period</w:t>
            </w:r>
            <w:r w:rsidR="00FC4694">
              <w:rPr>
                <w:webHidden/>
              </w:rPr>
              <w:tab/>
            </w:r>
            <w:r w:rsidR="00FC4694">
              <w:rPr>
                <w:webHidden/>
                <w:color w:val="2B579A"/>
                <w:shd w:val="clear" w:color="auto" w:fill="E6E6E6"/>
              </w:rPr>
              <w:fldChar w:fldCharType="begin"/>
            </w:r>
            <w:r w:rsidR="00FC4694">
              <w:rPr>
                <w:webHidden/>
              </w:rPr>
              <w:instrText xml:space="preserve"> PAGEREF _Toc48042609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7</w:t>
            </w:r>
            <w:r w:rsidR="00FC4694">
              <w:rPr>
                <w:webHidden/>
                <w:color w:val="2B579A"/>
                <w:shd w:val="clear" w:color="auto" w:fill="E6E6E6"/>
              </w:rPr>
              <w:fldChar w:fldCharType="end"/>
            </w:r>
          </w:hyperlink>
        </w:p>
        <w:p w14:paraId="40FF1792" w14:textId="538BBE9C" w:rsidR="00FC4694" w:rsidRDefault="00134578" w:rsidP="00FC4694">
          <w:pPr>
            <w:pStyle w:val="TOC1"/>
            <w:rPr>
              <w:rFonts w:asciiTheme="minorHAnsi" w:eastAsiaTheme="minorEastAsia" w:hAnsiTheme="minorHAnsi" w:cstheme="minorBidi"/>
              <w:b w:val="0"/>
              <w:bCs w:val="0"/>
              <w:sz w:val="22"/>
              <w:szCs w:val="22"/>
            </w:rPr>
          </w:pPr>
          <w:hyperlink w:anchor="_Toc48042610" w:history="1">
            <w:r w:rsidR="00FC4694" w:rsidRPr="00DB1C3D">
              <w:rPr>
                <w:rStyle w:val="Hyperlink"/>
              </w:rPr>
              <w:t>4.</w:t>
            </w:r>
            <w:r w:rsidR="00FC4694">
              <w:rPr>
                <w:rFonts w:asciiTheme="minorHAnsi" w:eastAsiaTheme="minorEastAsia" w:hAnsiTheme="minorHAnsi" w:cstheme="minorBidi"/>
                <w:b w:val="0"/>
                <w:bCs w:val="0"/>
                <w:sz w:val="22"/>
                <w:szCs w:val="22"/>
              </w:rPr>
              <w:tab/>
            </w:r>
            <w:r w:rsidR="00FC4694" w:rsidRPr="00DB1C3D">
              <w:rPr>
                <w:rStyle w:val="Hyperlink"/>
              </w:rPr>
              <w:t>Eligibility criteria</w:t>
            </w:r>
            <w:r w:rsidR="00FC4694">
              <w:rPr>
                <w:webHidden/>
              </w:rPr>
              <w:tab/>
            </w:r>
            <w:r w:rsidR="00FC4694">
              <w:rPr>
                <w:webHidden/>
                <w:color w:val="2B579A"/>
                <w:shd w:val="clear" w:color="auto" w:fill="E6E6E6"/>
              </w:rPr>
              <w:fldChar w:fldCharType="begin"/>
            </w:r>
            <w:r w:rsidR="00FC4694">
              <w:rPr>
                <w:webHidden/>
              </w:rPr>
              <w:instrText xml:space="preserve"> PAGEREF _Toc48042610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8</w:t>
            </w:r>
            <w:r w:rsidR="00FC4694">
              <w:rPr>
                <w:webHidden/>
                <w:color w:val="2B579A"/>
                <w:shd w:val="clear" w:color="auto" w:fill="E6E6E6"/>
              </w:rPr>
              <w:fldChar w:fldCharType="end"/>
            </w:r>
          </w:hyperlink>
        </w:p>
        <w:p w14:paraId="15381B0D" w14:textId="5E764CAA" w:rsidR="00FC4694" w:rsidRDefault="00134578" w:rsidP="00FC4694">
          <w:pPr>
            <w:pStyle w:val="TOC2"/>
            <w:rPr>
              <w:rFonts w:asciiTheme="minorHAnsi" w:eastAsiaTheme="minorEastAsia" w:hAnsiTheme="minorHAnsi" w:cstheme="minorBidi"/>
              <w:szCs w:val="22"/>
            </w:rPr>
          </w:pPr>
          <w:hyperlink w:anchor="_Toc48042611" w:history="1">
            <w:r w:rsidR="00FC4694" w:rsidRPr="00DB1C3D">
              <w:rPr>
                <w:rStyle w:val="Hyperlink"/>
              </w:rPr>
              <w:t>What are the eligibility requirements for applications?</w:t>
            </w:r>
            <w:r w:rsidR="00FC4694">
              <w:rPr>
                <w:webHidden/>
              </w:rPr>
              <w:tab/>
            </w:r>
            <w:r w:rsidR="00FC4694">
              <w:rPr>
                <w:webHidden/>
                <w:color w:val="2B579A"/>
                <w:shd w:val="clear" w:color="auto" w:fill="E6E6E6"/>
              </w:rPr>
              <w:fldChar w:fldCharType="begin"/>
            </w:r>
            <w:r w:rsidR="00FC4694">
              <w:rPr>
                <w:webHidden/>
              </w:rPr>
              <w:instrText xml:space="preserve"> PAGEREF _Toc48042611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8</w:t>
            </w:r>
            <w:r w:rsidR="00FC4694">
              <w:rPr>
                <w:webHidden/>
                <w:color w:val="2B579A"/>
                <w:shd w:val="clear" w:color="auto" w:fill="E6E6E6"/>
              </w:rPr>
              <w:fldChar w:fldCharType="end"/>
            </w:r>
          </w:hyperlink>
        </w:p>
        <w:p w14:paraId="2472817D" w14:textId="604DD080" w:rsidR="00FC4694" w:rsidRDefault="00134578" w:rsidP="00FC4694">
          <w:pPr>
            <w:pStyle w:val="TOC2"/>
            <w:rPr>
              <w:rFonts w:asciiTheme="minorHAnsi" w:eastAsiaTheme="minorEastAsia" w:hAnsiTheme="minorHAnsi" w:cstheme="minorBidi"/>
              <w:szCs w:val="22"/>
            </w:rPr>
          </w:pPr>
          <w:hyperlink w:anchor="_Toc48042612" w:history="1">
            <w:r w:rsidR="00FC4694" w:rsidRPr="00DB1C3D">
              <w:rPr>
                <w:rStyle w:val="Hyperlink"/>
              </w:rPr>
              <w:t>Who is eligible to apply for a grant?</w:t>
            </w:r>
            <w:r w:rsidR="00FC4694">
              <w:rPr>
                <w:webHidden/>
              </w:rPr>
              <w:tab/>
            </w:r>
            <w:r w:rsidR="00FC4694">
              <w:rPr>
                <w:webHidden/>
                <w:color w:val="2B579A"/>
                <w:shd w:val="clear" w:color="auto" w:fill="E6E6E6"/>
              </w:rPr>
              <w:fldChar w:fldCharType="begin"/>
            </w:r>
            <w:r w:rsidR="00FC4694">
              <w:rPr>
                <w:webHidden/>
              </w:rPr>
              <w:instrText xml:space="preserve"> PAGEREF _Toc48042612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8</w:t>
            </w:r>
            <w:r w:rsidR="00FC4694">
              <w:rPr>
                <w:webHidden/>
                <w:color w:val="2B579A"/>
                <w:shd w:val="clear" w:color="auto" w:fill="E6E6E6"/>
              </w:rPr>
              <w:fldChar w:fldCharType="end"/>
            </w:r>
          </w:hyperlink>
        </w:p>
        <w:p w14:paraId="57DE61FD" w14:textId="76501661" w:rsidR="00FC4694" w:rsidRDefault="00134578" w:rsidP="00FC4694">
          <w:pPr>
            <w:pStyle w:val="TOC2"/>
            <w:rPr>
              <w:rFonts w:asciiTheme="minorHAnsi" w:eastAsiaTheme="minorEastAsia" w:hAnsiTheme="minorHAnsi" w:cstheme="minorBidi"/>
              <w:szCs w:val="22"/>
            </w:rPr>
          </w:pPr>
          <w:hyperlink w:anchor="_Toc48042613" w:history="1">
            <w:r w:rsidR="00FC4694" w:rsidRPr="00DB1C3D">
              <w:rPr>
                <w:rStyle w:val="Hyperlink"/>
              </w:rPr>
              <w:t>Who is eligible to be an Other Organisation?</w:t>
            </w:r>
            <w:r w:rsidR="00FC4694">
              <w:rPr>
                <w:webHidden/>
              </w:rPr>
              <w:tab/>
            </w:r>
            <w:r w:rsidR="00FC4694">
              <w:rPr>
                <w:webHidden/>
                <w:color w:val="2B579A"/>
                <w:shd w:val="clear" w:color="auto" w:fill="E6E6E6"/>
              </w:rPr>
              <w:fldChar w:fldCharType="begin"/>
            </w:r>
            <w:r w:rsidR="00FC4694">
              <w:rPr>
                <w:webHidden/>
              </w:rPr>
              <w:instrText xml:space="preserve"> PAGEREF _Toc48042613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10</w:t>
            </w:r>
            <w:r w:rsidR="00FC4694">
              <w:rPr>
                <w:webHidden/>
                <w:color w:val="2B579A"/>
                <w:shd w:val="clear" w:color="auto" w:fill="E6E6E6"/>
              </w:rPr>
              <w:fldChar w:fldCharType="end"/>
            </w:r>
          </w:hyperlink>
        </w:p>
        <w:p w14:paraId="09620EFD" w14:textId="7715A881" w:rsidR="00FC4694" w:rsidRDefault="00134578" w:rsidP="00FC4694">
          <w:pPr>
            <w:pStyle w:val="TOC2"/>
            <w:rPr>
              <w:rFonts w:asciiTheme="minorHAnsi" w:eastAsiaTheme="minorEastAsia" w:hAnsiTheme="minorHAnsi" w:cstheme="minorBidi"/>
              <w:szCs w:val="22"/>
            </w:rPr>
          </w:pPr>
          <w:hyperlink w:anchor="_Toc48042614" w:history="1">
            <w:r w:rsidR="00FC4694" w:rsidRPr="00DB1C3D">
              <w:rPr>
                <w:rStyle w:val="Hyperlink"/>
              </w:rPr>
              <w:t>Who is eligible to be a named participant?</w:t>
            </w:r>
            <w:r w:rsidR="00FC4694">
              <w:rPr>
                <w:webHidden/>
              </w:rPr>
              <w:tab/>
            </w:r>
            <w:r w:rsidR="00FC4694">
              <w:rPr>
                <w:webHidden/>
                <w:color w:val="2B579A"/>
                <w:shd w:val="clear" w:color="auto" w:fill="E6E6E6"/>
              </w:rPr>
              <w:fldChar w:fldCharType="begin"/>
            </w:r>
            <w:r w:rsidR="00FC4694">
              <w:rPr>
                <w:webHidden/>
              </w:rPr>
              <w:instrText xml:space="preserve"> PAGEREF _Toc48042614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10</w:t>
            </w:r>
            <w:r w:rsidR="00FC4694">
              <w:rPr>
                <w:webHidden/>
                <w:color w:val="2B579A"/>
                <w:shd w:val="clear" w:color="auto" w:fill="E6E6E6"/>
              </w:rPr>
              <w:fldChar w:fldCharType="end"/>
            </w:r>
          </w:hyperlink>
        </w:p>
        <w:p w14:paraId="11E5BEDA" w14:textId="1791E5A2" w:rsidR="00FC4694" w:rsidRDefault="00134578" w:rsidP="00FC4694">
          <w:pPr>
            <w:pStyle w:val="TOC3"/>
            <w:rPr>
              <w:rFonts w:asciiTheme="minorHAnsi" w:eastAsiaTheme="minorEastAsia" w:hAnsiTheme="minorHAnsi" w:cstheme="minorBidi"/>
              <w:iCs w:val="0"/>
              <w:noProof/>
              <w:sz w:val="22"/>
              <w:szCs w:val="22"/>
            </w:rPr>
          </w:pPr>
          <w:hyperlink w:anchor="_Toc48042615" w:history="1">
            <w:r w:rsidR="00FC4694" w:rsidRPr="00DB1C3D">
              <w:rPr>
                <w:rStyle w:val="Hyperlink"/>
                <w:noProof/>
              </w:rPr>
              <w:t>Chief Investigators</w:t>
            </w:r>
            <w:r w:rsidR="00FC4694">
              <w:rPr>
                <w:noProof/>
                <w:webHidden/>
              </w:rPr>
              <w:tab/>
            </w:r>
            <w:r w:rsidR="00FC4694">
              <w:rPr>
                <w:webHidden/>
                <w:color w:val="2B579A"/>
                <w:shd w:val="clear" w:color="auto" w:fill="E6E6E6"/>
              </w:rPr>
              <w:fldChar w:fldCharType="begin"/>
            </w:r>
            <w:r w:rsidR="00FC4694">
              <w:rPr>
                <w:noProof/>
                <w:webHidden/>
              </w:rPr>
              <w:instrText xml:space="preserve"> PAGEREF _Toc48042615 \h </w:instrText>
            </w:r>
            <w:r w:rsidR="00FC4694">
              <w:rPr>
                <w:webHidden/>
                <w:color w:val="2B579A"/>
                <w:shd w:val="clear" w:color="auto" w:fill="E6E6E6"/>
              </w:rPr>
            </w:r>
            <w:r w:rsidR="00FC4694">
              <w:rPr>
                <w:webHidden/>
                <w:color w:val="2B579A"/>
                <w:shd w:val="clear" w:color="auto" w:fill="E6E6E6"/>
              </w:rPr>
              <w:fldChar w:fldCharType="separate"/>
            </w:r>
            <w:r w:rsidR="00E770E8">
              <w:rPr>
                <w:noProof/>
                <w:webHidden/>
              </w:rPr>
              <w:t>10</w:t>
            </w:r>
            <w:r w:rsidR="00FC4694">
              <w:rPr>
                <w:webHidden/>
                <w:color w:val="2B579A"/>
                <w:shd w:val="clear" w:color="auto" w:fill="E6E6E6"/>
              </w:rPr>
              <w:fldChar w:fldCharType="end"/>
            </w:r>
          </w:hyperlink>
        </w:p>
        <w:p w14:paraId="35D77ADA" w14:textId="07CEE0DB" w:rsidR="00FC4694" w:rsidRDefault="00134578" w:rsidP="00FC4694">
          <w:pPr>
            <w:pStyle w:val="TOC3"/>
            <w:rPr>
              <w:rFonts w:asciiTheme="minorHAnsi" w:eastAsiaTheme="minorEastAsia" w:hAnsiTheme="minorHAnsi" w:cstheme="minorBidi"/>
              <w:iCs w:val="0"/>
              <w:noProof/>
              <w:sz w:val="22"/>
              <w:szCs w:val="22"/>
            </w:rPr>
          </w:pPr>
          <w:hyperlink w:anchor="_Toc48042616" w:history="1">
            <w:r w:rsidR="00FC4694" w:rsidRPr="00DB1C3D">
              <w:rPr>
                <w:rStyle w:val="Hyperlink"/>
                <w:noProof/>
              </w:rPr>
              <w:t>Partner Investigators</w:t>
            </w:r>
            <w:r w:rsidR="00FC4694">
              <w:rPr>
                <w:noProof/>
                <w:webHidden/>
              </w:rPr>
              <w:tab/>
            </w:r>
            <w:r w:rsidR="00FC4694">
              <w:rPr>
                <w:webHidden/>
                <w:color w:val="2B579A"/>
                <w:shd w:val="clear" w:color="auto" w:fill="E6E6E6"/>
              </w:rPr>
              <w:fldChar w:fldCharType="begin"/>
            </w:r>
            <w:r w:rsidR="00FC4694">
              <w:rPr>
                <w:noProof/>
                <w:webHidden/>
              </w:rPr>
              <w:instrText xml:space="preserve"> PAGEREF _Toc48042616 \h </w:instrText>
            </w:r>
            <w:r w:rsidR="00FC4694">
              <w:rPr>
                <w:webHidden/>
                <w:color w:val="2B579A"/>
                <w:shd w:val="clear" w:color="auto" w:fill="E6E6E6"/>
              </w:rPr>
            </w:r>
            <w:r w:rsidR="00FC4694">
              <w:rPr>
                <w:webHidden/>
                <w:color w:val="2B579A"/>
                <w:shd w:val="clear" w:color="auto" w:fill="E6E6E6"/>
              </w:rPr>
              <w:fldChar w:fldCharType="separate"/>
            </w:r>
            <w:r w:rsidR="00E770E8">
              <w:rPr>
                <w:noProof/>
                <w:webHidden/>
              </w:rPr>
              <w:t>11</w:t>
            </w:r>
            <w:r w:rsidR="00FC4694">
              <w:rPr>
                <w:webHidden/>
                <w:color w:val="2B579A"/>
                <w:shd w:val="clear" w:color="auto" w:fill="E6E6E6"/>
              </w:rPr>
              <w:fldChar w:fldCharType="end"/>
            </w:r>
          </w:hyperlink>
        </w:p>
        <w:p w14:paraId="2690C5E1" w14:textId="378E0E2D" w:rsidR="00FC4694" w:rsidRDefault="00134578" w:rsidP="00FC4694">
          <w:pPr>
            <w:pStyle w:val="TOC1"/>
            <w:rPr>
              <w:rFonts w:asciiTheme="minorHAnsi" w:eastAsiaTheme="minorEastAsia" w:hAnsiTheme="minorHAnsi" w:cstheme="minorBidi"/>
              <w:b w:val="0"/>
              <w:bCs w:val="0"/>
              <w:sz w:val="22"/>
              <w:szCs w:val="22"/>
            </w:rPr>
          </w:pPr>
          <w:hyperlink w:anchor="_Toc48042617" w:history="1">
            <w:r w:rsidR="00FC4694" w:rsidRPr="00DB1C3D">
              <w:rPr>
                <w:rStyle w:val="Hyperlink"/>
              </w:rPr>
              <w:t>5.</w:t>
            </w:r>
            <w:r w:rsidR="00FC4694">
              <w:rPr>
                <w:rFonts w:asciiTheme="minorHAnsi" w:eastAsiaTheme="minorEastAsia" w:hAnsiTheme="minorHAnsi" w:cstheme="minorBidi"/>
                <w:b w:val="0"/>
                <w:bCs w:val="0"/>
                <w:sz w:val="22"/>
                <w:szCs w:val="22"/>
              </w:rPr>
              <w:tab/>
            </w:r>
            <w:r w:rsidR="00FC4694" w:rsidRPr="00DB1C3D">
              <w:rPr>
                <w:rStyle w:val="Hyperlink"/>
              </w:rPr>
              <w:t>What the grant money can be used for</w:t>
            </w:r>
            <w:r w:rsidR="00FC4694">
              <w:rPr>
                <w:webHidden/>
              </w:rPr>
              <w:tab/>
            </w:r>
            <w:r w:rsidR="00FC4694">
              <w:rPr>
                <w:webHidden/>
                <w:color w:val="2B579A"/>
                <w:shd w:val="clear" w:color="auto" w:fill="E6E6E6"/>
              </w:rPr>
              <w:fldChar w:fldCharType="begin"/>
            </w:r>
            <w:r w:rsidR="00FC4694">
              <w:rPr>
                <w:webHidden/>
              </w:rPr>
              <w:instrText xml:space="preserve"> PAGEREF _Toc48042617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12</w:t>
            </w:r>
            <w:r w:rsidR="00FC4694">
              <w:rPr>
                <w:webHidden/>
                <w:color w:val="2B579A"/>
                <w:shd w:val="clear" w:color="auto" w:fill="E6E6E6"/>
              </w:rPr>
              <w:fldChar w:fldCharType="end"/>
            </w:r>
          </w:hyperlink>
        </w:p>
        <w:p w14:paraId="1B04038F" w14:textId="4B67902F" w:rsidR="00FC4694" w:rsidRDefault="00134578" w:rsidP="00FC4694">
          <w:pPr>
            <w:pStyle w:val="TOC2"/>
            <w:rPr>
              <w:rFonts w:asciiTheme="minorHAnsi" w:eastAsiaTheme="minorEastAsia" w:hAnsiTheme="minorHAnsi" w:cstheme="minorBidi"/>
              <w:szCs w:val="22"/>
            </w:rPr>
          </w:pPr>
          <w:hyperlink w:anchor="_Toc48042618" w:history="1">
            <w:r w:rsidR="00FC4694" w:rsidRPr="00DB1C3D">
              <w:rPr>
                <w:rStyle w:val="Hyperlink"/>
              </w:rPr>
              <w:t>Eligible grant activities</w:t>
            </w:r>
            <w:r w:rsidR="00FC4694">
              <w:rPr>
                <w:webHidden/>
              </w:rPr>
              <w:tab/>
            </w:r>
            <w:r w:rsidR="00FC4694">
              <w:rPr>
                <w:webHidden/>
                <w:color w:val="2B579A"/>
                <w:shd w:val="clear" w:color="auto" w:fill="E6E6E6"/>
              </w:rPr>
              <w:fldChar w:fldCharType="begin"/>
            </w:r>
            <w:r w:rsidR="00FC4694">
              <w:rPr>
                <w:webHidden/>
              </w:rPr>
              <w:instrText xml:space="preserve"> PAGEREF _Toc48042618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12</w:t>
            </w:r>
            <w:r w:rsidR="00FC4694">
              <w:rPr>
                <w:webHidden/>
                <w:color w:val="2B579A"/>
                <w:shd w:val="clear" w:color="auto" w:fill="E6E6E6"/>
              </w:rPr>
              <w:fldChar w:fldCharType="end"/>
            </w:r>
          </w:hyperlink>
        </w:p>
        <w:p w14:paraId="04094EFB" w14:textId="0231C088" w:rsidR="00FC4694" w:rsidRDefault="00134578" w:rsidP="00FC4694">
          <w:pPr>
            <w:pStyle w:val="TOC2"/>
            <w:rPr>
              <w:rFonts w:asciiTheme="minorHAnsi" w:eastAsiaTheme="minorEastAsia" w:hAnsiTheme="minorHAnsi" w:cstheme="minorBidi"/>
              <w:szCs w:val="22"/>
            </w:rPr>
          </w:pPr>
          <w:hyperlink w:anchor="_Toc48042619" w:history="1">
            <w:r w:rsidR="00FC4694" w:rsidRPr="00DB1C3D">
              <w:rPr>
                <w:rStyle w:val="Hyperlink"/>
              </w:rPr>
              <w:t>Ineligible grant activities</w:t>
            </w:r>
            <w:r w:rsidR="00FC4694">
              <w:rPr>
                <w:webHidden/>
              </w:rPr>
              <w:tab/>
            </w:r>
            <w:r w:rsidR="00FC4694">
              <w:rPr>
                <w:webHidden/>
                <w:color w:val="2B579A"/>
                <w:shd w:val="clear" w:color="auto" w:fill="E6E6E6"/>
              </w:rPr>
              <w:fldChar w:fldCharType="begin"/>
            </w:r>
            <w:r w:rsidR="00FC4694">
              <w:rPr>
                <w:webHidden/>
              </w:rPr>
              <w:instrText xml:space="preserve"> PAGEREF _Toc48042619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12</w:t>
            </w:r>
            <w:r w:rsidR="00FC4694">
              <w:rPr>
                <w:webHidden/>
                <w:color w:val="2B579A"/>
                <w:shd w:val="clear" w:color="auto" w:fill="E6E6E6"/>
              </w:rPr>
              <w:fldChar w:fldCharType="end"/>
            </w:r>
          </w:hyperlink>
        </w:p>
        <w:p w14:paraId="7427B857" w14:textId="14B27FFE" w:rsidR="00FC4694" w:rsidRDefault="00134578" w:rsidP="00FC4694">
          <w:pPr>
            <w:pStyle w:val="TOC2"/>
            <w:rPr>
              <w:rFonts w:asciiTheme="minorHAnsi" w:eastAsiaTheme="minorEastAsia" w:hAnsiTheme="minorHAnsi" w:cstheme="minorBidi"/>
              <w:szCs w:val="22"/>
            </w:rPr>
          </w:pPr>
          <w:hyperlink w:anchor="_Toc48042620" w:history="1">
            <w:r w:rsidR="00FC4694" w:rsidRPr="00DB1C3D">
              <w:rPr>
                <w:rStyle w:val="Hyperlink"/>
              </w:rPr>
              <w:t>What grant funds can be used for</w:t>
            </w:r>
            <w:r w:rsidR="00FC4694">
              <w:rPr>
                <w:webHidden/>
              </w:rPr>
              <w:tab/>
            </w:r>
            <w:r w:rsidR="00FC4694">
              <w:rPr>
                <w:webHidden/>
                <w:color w:val="2B579A"/>
                <w:shd w:val="clear" w:color="auto" w:fill="E6E6E6"/>
              </w:rPr>
              <w:fldChar w:fldCharType="begin"/>
            </w:r>
            <w:r w:rsidR="00FC4694">
              <w:rPr>
                <w:webHidden/>
              </w:rPr>
              <w:instrText xml:space="preserve"> PAGEREF _Toc48042620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12</w:t>
            </w:r>
            <w:r w:rsidR="00FC4694">
              <w:rPr>
                <w:webHidden/>
                <w:color w:val="2B579A"/>
                <w:shd w:val="clear" w:color="auto" w:fill="E6E6E6"/>
              </w:rPr>
              <w:fldChar w:fldCharType="end"/>
            </w:r>
          </w:hyperlink>
        </w:p>
        <w:p w14:paraId="32D7D48C" w14:textId="4F555B55" w:rsidR="00FC4694" w:rsidRDefault="00134578" w:rsidP="00FC4694">
          <w:pPr>
            <w:pStyle w:val="TOC2"/>
            <w:rPr>
              <w:rFonts w:asciiTheme="minorHAnsi" w:eastAsiaTheme="minorEastAsia" w:hAnsiTheme="minorHAnsi" w:cstheme="minorBidi"/>
              <w:szCs w:val="22"/>
            </w:rPr>
          </w:pPr>
          <w:hyperlink w:anchor="_Toc48042621" w:history="1">
            <w:r w:rsidR="00FC4694" w:rsidRPr="00DB1C3D">
              <w:rPr>
                <w:rStyle w:val="Hyperlink"/>
              </w:rPr>
              <w:t>What grant funds cannot be used for</w:t>
            </w:r>
            <w:r w:rsidR="00FC4694">
              <w:rPr>
                <w:webHidden/>
              </w:rPr>
              <w:tab/>
            </w:r>
            <w:r w:rsidR="00FC4694">
              <w:rPr>
                <w:webHidden/>
                <w:color w:val="2B579A"/>
                <w:shd w:val="clear" w:color="auto" w:fill="E6E6E6"/>
              </w:rPr>
              <w:fldChar w:fldCharType="begin"/>
            </w:r>
            <w:r w:rsidR="00FC4694">
              <w:rPr>
                <w:webHidden/>
              </w:rPr>
              <w:instrText xml:space="preserve"> PAGEREF _Toc48042621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13</w:t>
            </w:r>
            <w:r w:rsidR="00FC4694">
              <w:rPr>
                <w:webHidden/>
                <w:color w:val="2B579A"/>
                <w:shd w:val="clear" w:color="auto" w:fill="E6E6E6"/>
              </w:rPr>
              <w:fldChar w:fldCharType="end"/>
            </w:r>
          </w:hyperlink>
        </w:p>
        <w:p w14:paraId="1D01CAEA" w14:textId="766C2D2A" w:rsidR="00FC4694" w:rsidRDefault="00134578" w:rsidP="00FC4694">
          <w:pPr>
            <w:pStyle w:val="TOC1"/>
            <w:rPr>
              <w:rFonts w:asciiTheme="minorHAnsi" w:eastAsiaTheme="minorEastAsia" w:hAnsiTheme="minorHAnsi" w:cstheme="minorBidi"/>
              <w:b w:val="0"/>
              <w:bCs w:val="0"/>
              <w:sz w:val="22"/>
              <w:szCs w:val="22"/>
            </w:rPr>
          </w:pPr>
          <w:hyperlink w:anchor="_Toc48042622" w:history="1">
            <w:r w:rsidR="00FC4694" w:rsidRPr="00DB1C3D">
              <w:rPr>
                <w:rStyle w:val="Hyperlink"/>
              </w:rPr>
              <w:t>6.</w:t>
            </w:r>
            <w:r w:rsidR="00FC4694">
              <w:rPr>
                <w:rFonts w:asciiTheme="minorHAnsi" w:eastAsiaTheme="minorEastAsia" w:hAnsiTheme="minorHAnsi" w:cstheme="minorBidi"/>
                <w:b w:val="0"/>
                <w:bCs w:val="0"/>
                <w:sz w:val="22"/>
                <w:szCs w:val="22"/>
              </w:rPr>
              <w:tab/>
            </w:r>
            <w:r w:rsidR="00FC4694" w:rsidRPr="00DB1C3D">
              <w:rPr>
                <w:rStyle w:val="Hyperlink"/>
              </w:rPr>
              <w:t>The assessment criteria</w:t>
            </w:r>
            <w:r w:rsidR="00FC4694">
              <w:rPr>
                <w:webHidden/>
              </w:rPr>
              <w:tab/>
            </w:r>
            <w:r w:rsidR="00FC4694">
              <w:rPr>
                <w:webHidden/>
                <w:color w:val="2B579A"/>
                <w:shd w:val="clear" w:color="auto" w:fill="E6E6E6"/>
              </w:rPr>
              <w:fldChar w:fldCharType="begin"/>
            </w:r>
            <w:r w:rsidR="00FC4694">
              <w:rPr>
                <w:webHidden/>
              </w:rPr>
              <w:instrText xml:space="preserve"> PAGEREF _Toc48042622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14</w:t>
            </w:r>
            <w:r w:rsidR="00FC4694">
              <w:rPr>
                <w:webHidden/>
                <w:color w:val="2B579A"/>
                <w:shd w:val="clear" w:color="auto" w:fill="E6E6E6"/>
              </w:rPr>
              <w:fldChar w:fldCharType="end"/>
            </w:r>
          </w:hyperlink>
        </w:p>
        <w:p w14:paraId="68D2347E" w14:textId="3662F788" w:rsidR="00FC4694" w:rsidRDefault="00134578" w:rsidP="00FC4694">
          <w:pPr>
            <w:pStyle w:val="TOC1"/>
            <w:rPr>
              <w:rFonts w:asciiTheme="minorHAnsi" w:eastAsiaTheme="minorEastAsia" w:hAnsiTheme="minorHAnsi" w:cstheme="minorBidi"/>
              <w:b w:val="0"/>
              <w:bCs w:val="0"/>
              <w:sz w:val="22"/>
              <w:szCs w:val="22"/>
            </w:rPr>
          </w:pPr>
          <w:hyperlink w:anchor="_Toc48042623" w:history="1">
            <w:r w:rsidR="00FC4694" w:rsidRPr="00DB1C3D">
              <w:rPr>
                <w:rStyle w:val="Hyperlink"/>
              </w:rPr>
              <w:t>7.</w:t>
            </w:r>
            <w:r w:rsidR="00FC4694">
              <w:rPr>
                <w:rFonts w:asciiTheme="minorHAnsi" w:eastAsiaTheme="minorEastAsia" w:hAnsiTheme="minorHAnsi" w:cstheme="minorBidi"/>
                <w:b w:val="0"/>
                <w:bCs w:val="0"/>
                <w:sz w:val="22"/>
                <w:szCs w:val="22"/>
              </w:rPr>
              <w:tab/>
            </w:r>
            <w:r w:rsidR="00FC4694" w:rsidRPr="00DB1C3D">
              <w:rPr>
                <w:rStyle w:val="Hyperlink"/>
              </w:rPr>
              <w:t>How to apply</w:t>
            </w:r>
            <w:r w:rsidR="00FC4694">
              <w:rPr>
                <w:webHidden/>
              </w:rPr>
              <w:tab/>
            </w:r>
            <w:r w:rsidR="00FC4694">
              <w:rPr>
                <w:webHidden/>
                <w:color w:val="2B579A"/>
                <w:shd w:val="clear" w:color="auto" w:fill="E6E6E6"/>
              </w:rPr>
              <w:fldChar w:fldCharType="begin"/>
            </w:r>
            <w:r w:rsidR="00FC4694">
              <w:rPr>
                <w:webHidden/>
              </w:rPr>
              <w:instrText xml:space="preserve"> PAGEREF _Toc48042623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15</w:t>
            </w:r>
            <w:r w:rsidR="00FC4694">
              <w:rPr>
                <w:webHidden/>
                <w:color w:val="2B579A"/>
                <w:shd w:val="clear" w:color="auto" w:fill="E6E6E6"/>
              </w:rPr>
              <w:fldChar w:fldCharType="end"/>
            </w:r>
          </w:hyperlink>
        </w:p>
        <w:p w14:paraId="6334BC88" w14:textId="72F9750C" w:rsidR="00FC4694" w:rsidRDefault="00134578" w:rsidP="00FC4694">
          <w:pPr>
            <w:pStyle w:val="TOC2"/>
            <w:rPr>
              <w:rFonts w:asciiTheme="minorHAnsi" w:eastAsiaTheme="minorEastAsia" w:hAnsiTheme="minorHAnsi" w:cstheme="minorBidi"/>
              <w:szCs w:val="22"/>
            </w:rPr>
          </w:pPr>
          <w:hyperlink w:anchor="_Toc48042624" w:history="1">
            <w:r w:rsidR="00FC4694" w:rsidRPr="00DB1C3D">
              <w:rPr>
                <w:rStyle w:val="Hyperlink"/>
              </w:rPr>
              <w:t>Timing of the grant opportunities</w:t>
            </w:r>
            <w:r w:rsidR="00FC4694">
              <w:rPr>
                <w:webHidden/>
              </w:rPr>
              <w:tab/>
            </w:r>
            <w:r w:rsidR="00FC4694">
              <w:rPr>
                <w:webHidden/>
                <w:color w:val="2B579A"/>
                <w:shd w:val="clear" w:color="auto" w:fill="E6E6E6"/>
              </w:rPr>
              <w:fldChar w:fldCharType="begin"/>
            </w:r>
            <w:r w:rsidR="00FC4694">
              <w:rPr>
                <w:webHidden/>
              </w:rPr>
              <w:instrText xml:space="preserve"> PAGEREF _Toc48042624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16</w:t>
            </w:r>
            <w:r w:rsidR="00FC4694">
              <w:rPr>
                <w:webHidden/>
                <w:color w:val="2B579A"/>
                <w:shd w:val="clear" w:color="auto" w:fill="E6E6E6"/>
              </w:rPr>
              <w:fldChar w:fldCharType="end"/>
            </w:r>
          </w:hyperlink>
        </w:p>
        <w:p w14:paraId="7931A9C9" w14:textId="5ABE2506" w:rsidR="00FC4694" w:rsidRDefault="00134578" w:rsidP="00FC4694">
          <w:pPr>
            <w:pStyle w:val="TOC2"/>
            <w:rPr>
              <w:rFonts w:asciiTheme="minorHAnsi" w:eastAsiaTheme="minorEastAsia" w:hAnsiTheme="minorHAnsi" w:cstheme="minorBidi"/>
              <w:szCs w:val="22"/>
            </w:rPr>
          </w:pPr>
          <w:hyperlink w:anchor="_Toc48042625" w:history="1">
            <w:r w:rsidR="00FC4694" w:rsidRPr="00DB1C3D">
              <w:rPr>
                <w:rStyle w:val="Hyperlink"/>
              </w:rPr>
              <w:t>Questions during the application period</w:t>
            </w:r>
            <w:r w:rsidR="00FC4694">
              <w:rPr>
                <w:webHidden/>
              </w:rPr>
              <w:tab/>
            </w:r>
            <w:r w:rsidR="00FC4694">
              <w:rPr>
                <w:webHidden/>
                <w:color w:val="2B579A"/>
                <w:shd w:val="clear" w:color="auto" w:fill="E6E6E6"/>
              </w:rPr>
              <w:fldChar w:fldCharType="begin"/>
            </w:r>
            <w:r w:rsidR="00FC4694">
              <w:rPr>
                <w:webHidden/>
              </w:rPr>
              <w:instrText xml:space="preserve"> PAGEREF _Toc48042625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16</w:t>
            </w:r>
            <w:r w:rsidR="00FC4694">
              <w:rPr>
                <w:webHidden/>
                <w:color w:val="2B579A"/>
                <w:shd w:val="clear" w:color="auto" w:fill="E6E6E6"/>
              </w:rPr>
              <w:fldChar w:fldCharType="end"/>
            </w:r>
          </w:hyperlink>
        </w:p>
        <w:p w14:paraId="014B71F2" w14:textId="39E847C9" w:rsidR="00FC4694" w:rsidRDefault="00134578" w:rsidP="00FC4694">
          <w:pPr>
            <w:pStyle w:val="TOC2"/>
            <w:rPr>
              <w:rFonts w:asciiTheme="minorHAnsi" w:eastAsiaTheme="minorEastAsia" w:hAnsiTheme="minorHAnsi" w:cstheme="minorBidi"/>
              <w:szCs w:val="22"/>
            </w:rPr>
          </w:pPr>
          <w:hyperlink w:anchor="_Toc48042626" w:history="1">
            <w:r w:rsidR="00FC4694" w:rsidRPr="00DB1C3D">
              <w:rPr>
                <w:rStyle w:val="Hyperlink"/>
              </w:rPr>
              <w:t>Withdrawing an application</w:t>
            </w:r>
            <w:r w:rsidR="00FC4694">
              <w:rPr>
                <w:webHidden/>
              </w:rPr>
              <w:tab/>
            </w:r>
            <w:r w:rsidR="00FC4694">
              <w:rPr>
                <w:webHidden/>
                <w:color w:val="2B579A"/>
                <w:shd w:val="clear" w:color="auto" w:fill="E6E6E6"/>
              </w:rPr>
              <w:fldChar w:fldCharType="begin"/>
            </w:r>
            <w:r w:rsidR="00FC4694">
              <w:rPr>
                <w:webHidden/>
              </w:rPr>
              <w:instrText xml:space="preserve"> PAGEREF _Toc48042626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16</w:t>
            </w:r>
            <w:r w:rsidR="00FC4694">
              <w:rPr>
                <w:webHidden/>
                <w:color w:val="2B579A"/>
                <w:shd w:val="clear" w:color="auto" w:fill="E6E6E6"/>
              </w:rPr>
              <w:fldChar w:fldCharType="end"/>
            </w:r>
          </w:hyperlink>
        </w:p>
        <w:p w14:paraId="465EF002" w14:textId="44CC9E78" w:rsidR="00FC4694" w:rsidRDefault="00134578" w:rsidP="00FC4694">
          <w:pPr>
            <w:pStyle w:val="TOC1"/>
            <w:rPr>
              <w:rFonts w:asciiTheme="minorHAnsi" w:eastAsiaTheme="minorEastAsia" w:hAnsiTheme="minorHAnsi" w:cstheme="minorBidi"/>
              <w:b w:val="0"/>
              <w:bCs w:val="0"/>
              <w:sz w:val="22"/>
              <w:szCs w:val="22"/>
            </w:rPr>
          </w:pPr>
          <w:hyperlink w:anchor="_Toc48042627" w:history="1">
            <w:r w:rsidR="00FC4694" w:rsidRPr="00DB1C3D">
              <w:rPr>
                <w:rStyle w:val="Hyperlink"/>
              </w:rPr>
              <w:t>8.</w:t>
            </w:r>
            <w:r w:rsidR="00FC4694">
              <w:rPr>
                <w:rFonts w:asciiTheme="minorHAnsi" w:eastAsiaTheme="minorEastAsia" w:hAnsiTheme="minorHAnsi" w:cstheme="minorBidi"/>
                <w:b w:val="0"/>
                <w:bCs w:val="0"/>
                <w:sz w:val="22"/>
                <w:szCs w:val="22"/>
              </w:rPr>
              <w:tab/>
            </w:r>
            <w:r w:rsidR="00FC4694" w:rsidRPr="00DB1C3D">
              <w:rPr>
                <w:rStyle w:val="Hyperlink"/>
              </w:rPr>
              <w:t>The grant selection process</w:t>
            </w:r>
            <w:r w:rsidR="00FC4694">
              <w:rPr>
                <w:webHidden/>
              </w:rPr>
              <w:tab/>
            </w:r>
            <w:r w:rsidR="00FC4694">
              <w:rPr>
                <w:webHidden/>
                <w:color w:val="2B579A"/>
                <w:shd w:val="clear" w:color="auto" w:fill="E6E6E6"/>
              </w:rPr>
              <w:fldChar w:fldCharType="begin"/>
            </w:r>
            <w:r w:rsidR="00FC4694">
              <w:rPr>
                <w:webHidden/>
              </w:rPr>
              <w:instrText xml:space="preserve"> PAGEREF _Toc48042627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16</w:t>
            </w:r>
            <w:r w:rsidR="00FC4694">
              <w:rPr>
                <w:webHidden/>
                <w:color w:val="2B579A"/>
                <w:shd w:val="clear" w:color="auto" w:fill="E6E6E6"/>
              </w:rPr>
              <w:fldChar w:fldCharType="end"/>
            </w:r>
          </w:hyperlink>
        </w:p>
        <w:p w14:paraId="432A652E" w14:textId="7F1A900E" w:rsidR="00FC4694" w:rsidRDefault="00134578" w:rsidP="00FC4694">
          <w:pPr>
            <w:pStyle w:val="TOC2"/>
            <w:rPr>
              <w:rFonts w:asciiTheme="minorHAnsi" w:eastAsiaTheme="minorEastAsia" w:hAnsiTheme="minorHAnsi" w:cstheme="minorBidi"/>
              <w:szCs w:val="22"/>
            </w:rPr>
          </w:pPr>
          <w:hyperlink w:anchor="_Toc48042628" w:history="1">
            <w:r w:rsidR="00FC4694" w:rsidRPr="00DB1C3D">
              <w:rPr>
                <w:rStyle w:val="Hyperlink"/>
              </w:rPr>
              <w:t>What is the grant assessment process?</w:t>
            </w:r>
            <w:r w:rsidR="00FC4694">
              <w:rPr>
                <w:webHidden/>
              </w:rPr>
              <w:tab/>
            </w:r>
            <w:r w:rsidR="00FC4694">
              <w:rPr>
                <w:webHidden/>
                <w:color w:val="2B579A"/>
                <w:shd w:val="clear" w:color="auto" w:fill="E6E6E6"/>
              </w:rPr>
              <w:fldChar w:fldCharType="begin"/>
            </w:r>
            <w:r w:rsidR="00FC4694">
              <w:rPr>
                <w:webHidden/>
              </w:rPr>
              <w:instrText xml:space="preserve"> PAGEREF _Toc48042628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16</w:t>
            </w:r>
            <w:r w:rsidR="00FC4694">
              <w:rPr>
                <w:webHidden/>
                <w:color w:val="2B579A"/>
                <w:shd w:val="clear" w:color="auto" w:fill="E6E6E6"/>
              </w:rPr>
              <w:fldChar w:fldCharType="end"/>
            </w:r>
          </w:hyperlink>
        </w:p>
        <w:p w14:paraId="4C785C98" w14:textId="0489583D" w:rsidR="00FC4694" w:rsidRDefault="00134578" w:rsidP="00FC4694">
          <w:pPr>
            <w:pStyle w:val="TOC3"/>
            <w:rPr>
              <w:rFonts w:asciiTheme="minorHAnsi" w:eastAsiaTheme="minorEastAsia" w:hAnsiTheme="minorHAnsi" w:cstheme="minorBidi"/>
              <w:iCs w:val="0"/>
              <w:noProof/>
              <w:sz w:val="22"/>
              <w:szCs w:val="22"/>
            </w:rPr>
          </w:pPr>
          <w:hyperlink w:anchor="_Toc48042629" w:history="1">
            <w:r w:rsidR="00FC4694" w:rsidRPr="00DB1C3D">
              <w:rPr>
                <w:rStyle w:val="Hyperlink"/>
                <w:noProof/>
              </w:rPr>
              <w:t>Eligibility criteria assessment</w:t>
            </w:r>
            <w:r w:rsidR="00FC4694">
              <w:rPr>
                <w:noProof/>
                <w:webHidden/>
              </w:rPr>
              <w:tab/>
            </w:r>
            <w:r w:rsidR="00FC4694">
              <w:rPr>
                <w:webHidden/>
                <w:color w:val="2B579A"/>
                <w:shd w:val="clear" w:color="auto" w:fill="E6E6E6"/>
              </w:rPr>
              <w:fldChar w:fldCharType="begin"/>
            </w:r>
            <w:r w:rsidR="00FC4694">
              <w:rPr>
                <w:noProof/>
                <w:webHidden/>
              </w:rPr>
              <w:instrText xml:space="preserve"> PAGEREF _Toc48042629 \h </w:instrText>
            </w:r>
            <w:r w:rsidR="00FC4694">
              <w:rPr>
                <w:webHidden/>
                <w:color w:val="2B579A"/>
                <w:shd w:val="clear" w:color="auto" w:fill="E6E6E6"/>
              </w:rPr>
            </w:r>
            <w:r w:rsidR="00FC4694">
              <w:rPr>
                <w:webHidden/>
                <w:color w:val="2B579A"/>
                <w:shd w:val="clear" w:color="auto" w:fill="E6E6E6"/>
              </w:rPr>
              <w:fldChar w:fldCharType="separate"/>
            </w:r>
            <w:r w:rsidR="00E770E8">
              <w:rPr>
                <w:noProof/>
                <w:webHidden/>
              </w:rPr>
              <w:t>16</w:t>
            </w:r>
            <w:r w:rsidR="00FC4694">
              <w:rPr>
                <w:webHidden/>
                <w:color w:val="2B579A"/>
                <w:shd w:val="clear" w:color="auto" w:fill="E6E6E6"/>
              </w:rPr>
              <w:fldChar w:fldCharType="end"/>
            </w:r>
          </w:hyperlink>
        </w:p>
        <w:p w14:paraId="4085069D" w14:textId="4DACD34F" w:rsidR="00FC4694" w:rsidRDefault="00134578" w:rsidP="00FC4694">
          <w:pPr>
            <w:pStyle w:val="TOC3"/>
            <w:rPr>
              <w:rFonts w:asciiTheme="minorHAnsi" w:eastAsiaTheme="minorEastAsia" w:hAnsiTheme="minorHAnsi" w:cstheme="minorBidi"/>
              <w:iCs w:val="0"/>
              <w:noProof/>
              <w:sz w:val="22"/>
              <w:szCs w:val="22"/>
            </w:rPr>
          </w:pPr>
          <w:hyperlink w:anchor="_Toc48042630" w:history="1">
            <w:r w:rsidR="00FC4694" w:rsidRPr="00DB1C3D">
              <w:rPr>
                <w:rStyle w:val="Hyperlink"/>
                <w:noProof/>
              </w:rPr>
              <w:t>The assessment process</w:t>
            </w:r>
            <w:r w:rsidR="00FC4694">
              <w:rPr>
                <w:noProof/>
                <w:webHidden/>
              </w:rPr>
              <w:tab/>
            </w:r>
            <w:r w:rsidR="00FC4694">
              <w:rPr>
                <w:webHidden/>
                <w:color w:val="2B579A"/>
                <w:shd w:val="clear" w:color="auto" w:fill="E6E6E6"/>
              </w:rPr>
              <w:fldChar w:fldCharType="begin"/>
            </w:r>
            <w:r w:rsidR="00FC4694">
              <w:rPr>
                <w:noProof/>
                <w:webHidden/>
              </w:rPr>
              <w:instrText xml:space="preserve"> PAGEREF _Toc48042630 \h </w:instrText>
            </w:r>
            <w:r w:rsidR="00FC4694">
              <w:rPr>
                <w:webHidden/>
                <w:color w:val="2B579A"/>
                <w:shd w:val="clear" w:color="auto" w:fill="E6E6E6"/>
              </w:rPr>
            </w:r>
            <w:r w:rsidR="00FC4694">
              <w:rPr>
                <w:webHidden/>
                <w:color w:val="2B579A"/>
                <w:shd w:val="clear" w:color="auto" w:fill="E6E6E6"/>
              </w:rPr>
              <w:fldChar w:fldCharType="separate"/>
            </w:r>
            <w:r w:rsidR="00E770E8">
              <w:rPr>
                <w:noProof/>
                <w:webHidden/>
              </w:rPr>
              <w:t>17</w:t>
            </w:r>
            <w:r w:rsidR="00FC4694">
              <w:rPr>
                <w:webHidden/>
                <w:color w:val="2B579A"/>
                <w:shd w:val="clear" w:color="auto" w:fill="E6E6E6"/>
              </w:rPr>
              <w:fldChar w:fldCharType="end"/>
            </w:r>
          </w:hyperlink>
        </w:p>
        <w:p w14:paraId="4A5B953E" w14:textId="1FAC2F8E" w:rsidR="00FC4694" w:rsidRDefault="00134578" w:rsidP="00FC4694">
          <w:pPr>
            <w:pStyle w:val="TOC2"/>
            <w:rPr>
              <w:rFonts w:asciiTheme="minorHAnsi" w:eastAsiaTheme="minorEastAsia" w:hAnsiTheme="minorHAnsi" w:cstheme="minorBidi"/>
              <w:szCs w:val="22"/>
            </w:rPr>
          </w:pPr>
          <w:hyperlink w:anchor="_Toc48042631" w:history="1">
            <w:r w:rsidR="00FC4694" w:rsidRPr="00DB1C3D">
              <w:rPr>
                <w:rStyle w:val="Hyperlink"/>
              </w:rPr>
              <w:t>Requests not to assess process</w:t>
            </w:r>
            <w:r w:rsidR="00FC4694">
              <w:rPr>
                <w:webHidden/>
              </w:rPr>
              <w:tab/>
            </w:r>
            <w:r w:rsidR="00FC4694">
              <w:rPr>
                <w:webHidden/>
                <w:color w:val="2B579A"/>
                <w:shd w:val="clear" w:color="auto" w:fill="E6E6E6"/>
              </w:rPr>
              <w:fldChar w:fldCharType="begin"/>
            </w:r>
            <w:r w:rsidR="00FC4694">
              <w:rPr>
                <w:webHidden/>
              </w:rPr>
              <w:instrText xml:space="preserve"> PAGEREF _Toc48042631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18</w:t>
            </w:r>
            <w:r w:rsidR="00FC4694">
              <w:rPr>
                <w:webHidden/>
                <w:color w:val="2B579A"/>
                <w:shd w:val="clear" w:color="auto" w:fill="E6E6E6"/>
              </w:rPr>
              <w:fldChar w:fldCharType="end"/>
            </w:r>
          </w:hyperlink>
        </w:p>
        <w:p w14:paraId="36794E0E" w14:textId="1341E2CF" w:rsidR="00FC4694" w:rsidRDefault="00134578" w:rsidP="00FC4694">
          <w:pPr>
            <w:pStyle w:val="TOC2"/>
            <w:rPr>
              <w:rFonts w:asciiTheme="minorHAnsi" w:eastAsiaTheme="minorEastAsia" w:hAnsiTheme="minorHAnsi" w:cstheme="minorBidi"/>
              <w:szCs w:val="22"/>
            </w:rPr>
          </w:pPr>
          <w:hyperlink w:anchor="_Toc48042632" w:history="1">
            <w:r w:rsidR="00FC4694" w:rsidRPr="00DB1C3D">
              <w:rPr>
                <w:rStyle w:val="Hyperlink"/>
              </w:rPr>
              <w:t>Rejoinder process</w:t>
            </w:r>
            <w:r w:rsidR="00FC4694">
              <w:rPr>
                <w:webHidden/>
              </w:rPr>
              <w:tab/>
            </w:r>
            <w:r w:rsidR="00FC4694">
              <w:rPr>
                <w:webHidden/>
                <w:color w:val="2B579A"/>
                <w:shd w:val="clear" w:color="auto" w:fill="E6E6E6"/>
              </w:rPr>
              <w:fldChar w:fldCharType="begin"/>
            </w:r>
            <w:r w:rsidR="00FC4694">
              <w:rPr>
                <w:webHidden/>
              </w:rPr>
              <w:instrText xml:space="preserve"> PAGEREF _Toc48042632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18</w:t>
            </w:r>
            <w:r w:rsidR="00FC4694">
              <w:rPr>
                <w:webHidden/>
                <w:color w:val="2B579A"/>
                <w:shd w:val="clear" w:color="auto" w:fill="E6E6E6"/>
              </w:rPr>
              <w:fldChar w:fldCharType="end"/>
            </w:r>
          </w:hyperlink>
        </w:p>
        <w:p w14:paraId="66B44374" w14:textId="5B0664D3" w:rsidR="00FC4694" w:rsidRDefault="00134578" w:rsidP="00FC4694">
          <w:pPr>
            <w:pStyle w:val="TOC2"/>
            <w:rPr>
              <w:rFonts w:asciiTheme="minorHAnsi" w:eastAsiaTheme="minorEastAsia" w:hAnsiTheme="minorHAnsi" w:cstheme="minorBidi"/>
              <w:szCs w:val="22"/>
            </w:rPr>
          </w:pPr>
          <w:hyperlink w:anchor="_Toc48042633" w:history="1">
            <w:r w:rsidR="00FC4694" w:rsidRPr="00DB1C3D">
              <w:rPr>
                <w:rStyle w:val="Hyperlink"/>
              </w:rPr>
              <w:t>Who will assess applications?</w:t>
            </w:r>
            <w:r w:rsidR="00FC4694">
              <w:rPr>
                <w:webHidden/>
              </w:rPr>
              <w:tab/>
            </w:r>
            <w:r w:rsidR="00FC4694">
              <w:rPr>
                <w:webHidden/>
                <w:color w:val="2B579A"/>
                <w:shd w:val="clear" w:color="auto" w:fill="E6E6E6"/>
              </w:rPr>
              <w:fldChar w:fldCharType="begin"/>
            </w:r>
            <w:r w:rsidR="00FC4694">
              <w:rPr>
                <w:webHidden/>
              </w:rPr>
              <w:instrText xml:space="preserve"> PAGEREF _Toc48042633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18</w:t>
            </w:r>
            <w:r w:rsidR="00FC4694">
              <w:rPr>
                <w:webHidden/>
                <w:color w:val="2B579A"/>
                <w:shd w:val="clear" w:color="auto" w:fill="E6E6E6"/>
              </w:rPr>
              <w:fldChar w:fldCharType="end"/>
            </w:r>
          </w:hyperlink>
        </w:p>
        <w:p w14:paraId="2C8CA736" w14:textId="61E3F8F1" w:rsidR="00FC4694" w:rsidRDefault="00134578" w:rsidP="00FC4694">
          <w:pPr>
            <w:pStyle w:val="TOC2"/>
            <w:rPr>
              <w:rFonts w:asciiTheme="minorHAnsi" w:eastAsiaTheme="minorEastAsia" w:hAnsiTheme="minorHAnsi" w:cstheme="minorBidi"/>
              <w:szCs w:val="22"/>
            </w:rPr>
          </w:pPr>
          <w:hyperlink w:anchor="_Toc48042634" w:history="1">
            <w:r w:rsidR="00FC4694" w:rsidRPr="00DB1C3D">
              <w:rPr>
                <w:rStyle w:val="Hyperlink"/>
              </w:rPr>
              <w:t>Who will approve grants?</w:t>
            </w:r>
            <w:r w:rsidR="00FC4694">
              <w:rPr>
                <w:webHidden/>
              </w:rPr>
              <w:tab/>
            </w:r>
            <w:r w:rsidR="00FC4694">
              <w:rPr>
                <w:webHidden/>
                <w:color w:val="2B579A"/>
                <w:shd w:val="clear" w:color="auto" w:fill="E6E6E6"/>
              </w:rPr>
              <w:fldChar w:fldCharType="begin"/>
            </w:r>
            <w:r w:rsidR="00FC4694">
              <w:rPr>
                <w:webHidden/>
              </w:rPr>
              <w:instrText xml:space="preserve"> PAGEREF _Toc48042634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19</w:t>
            </w:r>
            <w:r w:rsidR="00FC4694">
              <w:rPr>
                <w:webHidden/>
                <w:color w:val="2B579A"/>
                <w:shd w:val="clear" w:color="auto" w:fill="E6E6E6"/>
              </w:rPr>
              <w:fldChar w:fldCharType="end"/>
            </w:r>
          </w:hyperlink>
        </w:p>
        <w:p w14:paraId="2AF795F0" w14:textId="745A2D57" w:rsidR="00FC4694" w:rsidRDefault="00134578" w:rsidP="00FC4694">
          <w:pPr>
            <w:pStyle w:val="TOC1"/>
            <w:rPr>
              <w:rFonts w:asciiTheme="minorHAnsi" w:eastAsiaTheme="minorEastAsia" w:hAnsiTheme="minorHAnsi" w:cstheme="minorBidi"/>
              <w:b w:val="0"/>
              <w:bCs w:val="0"/>
              <w:sz w:val="22"/>
              <w:szCs w:val="22"/>
            </w:rPr>
          </w:pPr>
          <w:hyperlink w:anchor="_Toc48042635" w:history="1">
            <w:r w:rsidR="00FC4694" w:rsidRPr="00DB1C3D">
              <w:rPr>
                <w:rStyle w:val="Hyperlink"/>
              </w:rPr>
              <w:t>9.</w:t>
            </w:r>
            <w:r w:rsidR="00FC4694">
              <w:rPr>
                <w:rFonts w:asciiTheme="minorHAnsi" w:eastAsiaTheme="minorEastAsia" w:hAnsiTheme="minorHAnsi" w:cstheme="minorBidi"/>
                <w:b w:val="0"/>
                <w:bCs w:val="0"/>
                <w:sz w:val="22"/>
                <w:szCs w:val="22"/>
              </w:rPr>
              <w:tab/>
            </w:r>
            <w:r w:rsidR="00FC4694" w:rsidRPr="00DB1C3D">
              <w:rPr>
                <w:rStyle w:val="Hyperlink"/>
              </w:rPr>
              <w:t>Notification of application outcomes</w:t>
            </w:r>
            <w:r w:rsidR="00FC4694">
              <w:rPr>
                <w:webHidden/>
              </w:rPr>
              <w:tab/>
            </w:r>
            <w:r w:rsidR="00FC4694">
              <w:rPr>
                <w:webHidden/>
                <w:color w:val="2B579A"/>
                <w:shd w:val="clear" w:color="auto" w:fill="E6E6E6"/>
              </w:rPr>
              <w:fldChar w:fldCharType="begin"/>
            </w:r>
            <w:r w:rsidR="00FC4694">
              <w:rPr>
                <w:webHidden/>
              </w:rPr>
              <w:instrText xml:space="preserve"> PAGEREF _Toc48042635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19</w:t>
            </w:r>
            <w:r w:rsidR="00FC4694">
              <w:rPr>
                <w:webHidden/>
                <w:color w:val="2B579A"/>
                <w:shd w:val="clear" w:color="auto" w:fill="E6E6E6"/>
              </w:rPr>
              <w:fldChar w:fldCharType="end"/>
            </w:r>
          </w:hyperlink>
        </w:p>
        <w:p w14:paraId="773FF16D" w14:textId="50095E60" w:rsidR="00FC4694" w:rsidRDefault="00134578" w:rsidP="00FC4694">
          <w:pPr>
            <w:pStyle w:val="TOC2"/>
            <w:rPr>
              <w:rFonts w:asciiTheme="minorHAnsi" w:eastAsiaTheme="minorEastAsia" w:hAnsiTheme="minorHAnsi" w:cstheme="minorBidi"/>
              <w:szCs w:val="22"/>
            </w:rPr>
          </w:pPr>
          <w:hyperlink w:anchor="_Toc48042636" w:history="1">
            <w:r w:rsidR="00FC4694" w:rsidRPr="00DB1C3D">
              <w:rPr>
                <w:rStyle w:val="Hyperlink"/>
              </w:rPr>
              <w:t>Feedback on Your application</w:t>
            </w:r>
            <w:r w:rsidR="00FC4694">
              <w:rPr>
                <w:webHidden/>
              </w:rPr>
              <w:tab/>
            </w:r>
            <w:r w:rsidR="00FC4694">
              <w:rPr>
                <w:webHidden/>
                <w:color w:val="2B579A"/>
                <w:shd w:val="clear" w:color="auto" w:fill="E6E6E6"/>
              </w:rPr>
              <w:fldChar w:fldCharType="begin"/>
            </w:r>
            <w:r w:rsidR="00FC4694">
              <w:rPr>
                <w:webHidden/>
              </w:rPr>
              <w:instrText xml:space="preserve"> PAGEREF _Toc48042636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19</w:t>
            </w:r>
            <w:r w:rsidR="00FC4694">
              <w:rPr>
                <w:webHidden/>
                <w:color w:val="2B579A"/>
                <w:shd w:val="clear" w:color="auto" w:fill="E6E6E6"/>
              </w:rPr>
              <w:fldChar w:fldCharType="end"/>
            </w:r>
          </w:hyperlink>
        </w:p>
        <w:p w14:paraId="6B1DC93F" w14:textId="65425ACB" w:rsidR="00FC4694" w:rsidRDefault="00134578" w:rsidP="00FC4694">
          <w:pPr>
            <w:pStyle w:val="TOC1"/>
            <w:rPr>
              <w:rFonts w:asciiTheme="minorHAnsi" w:eastAsiaTheme="minorEastAsia" w:hAnsiTheme="minorHAnsi" w:cstheme="minorBidi"/>
              <w:b w:val="0"/>
              <w:bCs w:val="0"/>
              <w:sz w:val="22"/>
              <w:szCs w:val="22"/>
            </w:rPr>
          </w:pPr>
          <w:hyperlink w:anchor="_Toc48042637" w:history="1">
            <w:r w:rsidR="00FC4694" w:rsidRPr="00DB1C3D">
              <w:rPr>
                <w:rStyle w:val="Hyperlink"/>
              </w:rPr>
              <w:t>10.</w:t>
            </w:r>
            <w:r w:rsidR="00FC4694">
              <w:rPr>
                <w:rFonts w:asciiTheme="minorHAnsi" w:eastAsiaTheme="minorEastAsia" w:hAnsiTheme="minorHAnsi" w:cstheme="minorBidi"/>
                <w:b w:val="0"/>
                <w:bCs w:val="0"/>
                <w:sz w:val="22"/>
                <w:szCs w:val="22"/>
              </w:rPr>
              <w:tab/>
            </w:r>
            <w:r w:rsidR="00FC4694" w:rsidRPr="00DB1C3D">
              <w:rPr>
                <w:rStyle w:val="Hyperlink"/>
              </w:rPr>
              <w:t>Successful grant applications</w:t>
            </w:r>
            <w:r w:rsidR="00FC4694">
              <w:rPr>
                <w:webHidden/>
              </w:rPr>
              <w:tab/>
            </w:r>
            <w:r w:rsidR="00FC4694">
              <w:rPr>
                <w:webHidden/>
                <w:color w:val="2B579A"/>
                <w:shd w:val="clear" w:color="auto" w:fill="E6E6E6"/>
              </w:rPr>
              <w:fldChar w:fldCharType="begin"/>
            </w:r>
            <w:r w:rsidR="00FC4694">
              <w:rPr>
                <w:webHidden/>
              </w:rPr>
              <w:instrText xml:space="preserve"> PAGEREF _Toc48042637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19</w:t>
            </w:r>
            <w:r w:rsidR="00FC4694">
              <w:rPr>
                <w:webHidden/>
                <w:color w:val="2B579A"/>
                <w:shd w:val="clear" w:color="auto" w:fill="E6E6E6"/>
              </w:rPr>
              <w:fldChar w:fldCharType="end"/>
            </w:r>
          </w:hyperlink>
        </w:p>
        <w:p w14:paraId="70BE7064" w14:textId="0D1C3F35" w:rsidR="00FC4694" w:rsidRDefault="00134578" w:rsidP="00FC4694">
          <w:pPr>
            <w:pStyle w:val="TOC2"/>
            <w:rPr>
              <w:rFonts w:asciiTheme="minorHAnsi" w:eastAsiaTheme="minorEastAsia" w:hAnsiTheme="minorHAnsi" w:cstheme="minorBidi"/>
              <w:szCs w:val="22"/>
            </w:rPr>
          </w:pPr>
          <w:hyperlink w:anchor="_Toc48042638" w:history="1">
            <w:r w:rsidR="00FC4694" w:rsidRPr="00DB1C3D">
              <w:rPr>
                <w:rStyle w:val="Hyperlink"/>
              </w:rPr>
              <w:t>The grant agreement</w:t>
            </w:r>
            <w:r w:rsidR="00FC4694">
              <w:rPr>
                <w:webHidden/>
              </w:rPr>
              <w:tab/>
            </w:r>
            <w:r w:rsidR="00FC4694">
              <w:rPr>
                <w:webHidden/>
                <w:color w:val="2B579A"/>
                <w:shd w:val="clear" w:color="auto" w:fill="E6E6E6"/>
              </w:rPr>
              <w:fldChar w:fldCharType="begin"/>
            </w:r>
            <w:r w:rsidR="00FC4694">
              <w:rPr>
                <w:webHidden/>
              </w:rPr>
              <w:instrText xml:space="preserve"> PAGEREF _Toc48042638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19</w:t>
            </w:r>
            <w:r w:rsidR="00FC4694">
              <w:rPr>
                <w:webHidden/>
                <w:color w:val="2B579A"/>
                <w:shd w:val="clear" w:color="auto" w:fill="E6E6E6"/>
              </w:rPr>
              <w:fldChar w:fldCharType="end"/>
            </w:r>
          </w:hyperlink>
        </w:p>
        <w:p w14:paraId="54EAABEE" w14:textId="27831030" w:rsidR="00FC4694" w:rsidRDefault="00134578" w:rsidP="00FC4694">
          <w:pPr>
            <w:pStyle w:val="TOC2"/>
            <w:rPr>
              <w:rFonts w:asciiTheme="minorHAnsi" w:eastAsiaTheme="minorEastAsia" w:hAnsiTheme="minorHAnsi" w:cstheme="minorBidi"/>
              <w:szCs w:val="22"/>
            </w:rPr>
          </w:pPr>
          <w:hyperlink w:anchor="_Toc48042639" w:history="1">
            <w:r w:rsidR="00FC4694" w:rsidRPr="00DB1C3D">
              <w:rPr>
                <w:rStyle w:val="Hyperlink"/>
              </w:rPr>
              <w:t>Specific research policies and practices</w:t>
            </w:r>
            <w:r w:rsidR="00FC4694">
              <w:rPr>
                <w:webHidden/>
              </w:rPr>
              <w:tab/>
            </w:r>
            <w:r w:rsidR="00FC4694">
              <w:rPr>
                <w:webHidden/>
                <w:color w:val="2B579A"/>
                <w:shd w:val="clear" w:color="auto" w:fill="E6E6E6"/>
              </w:rPr>
              <w:fldChar w:fldCharType="begin"/>
            </w:r>
            <w:r w:rsidR="00FC4694">
              <w:rPr>
                <w:webHidden/>
              </w:rPr>
              <w:instrText xml:space="preserve"> PAGEREF _Toc48042639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20</w:t>
            </w:r>
            <w:r w:rsidR="00FC4694">
              <w:rPr>
                <w:webHidden/>
                <w:color w:val="2B579A"/>
                <w:shd w:val="clear" w:color="auto" w:fill="E6E6E6"/>
              </w:rPr>
              <w:fldChar w:fldCharType="end"/>
            </w:r>
          </w:hyperlink>
        </w:p>
        <w:p w14:paraId="49D2B030" w14:textId="1F8314F7" w:rsidR="00FC4694" w:rsidRDefault="00134578" w:rsidP="00FC4694">
          <w:pPr>
            <w:pStyle w:val="TOC3"/>
            <w:rPr>
              <w:rFonts w:asciiTheme="minorHAnsi" w:eastAsiaTheme="minorEastAsia" w:hAnsiTheme="minorHAnsi" w:cstheme="minorBidi"/>
              <w:iCs w:val="0"/>
              <w:noProof/>
              <w:sz w:val="22"/>
              <w:szCs w:val="22"/>
            </w:rPr>
          </w:pPr>
          <w:hyperlink w:anchor="_Toc48042640" w:history="1">
            <w:r w:rsidR="00FC4694" w:rsidRPr="00DB1C3D">
              <w:rPr>
                <w:rStyle w:val="Hyperlink"/>
                <w:noProof/>
              </w:rPr>
              <w:t>Ethics and Research Practices</w:t>
            </w:r>
            <w:r w:rsidR="00FC4694">
              <w:rPr>
                <w:noProof/>
                <w:webHidden/>
              </w:rPr>
              <w:tab/>
            </w:r>
            <w:r w:rsidR="00FC4694">
              <w:rPr>
                <w:webHidden/>
                <w:color w:val="2B579A"/>
                <w:shd w:val="clear" w:color="auto" w:fill="E6E6E6"/>
              </w:rPr>
              <w:fldChar w:fldCharType="begin"/>
            </w:r>
            <w:r w:rsidR="00FC4694">
              <w:rPr>
                <w:noProof/>
                <w:webHidden/>
              </w:rPr>
              <w:instrText xml:space="preserve"> PAGEREF _Toc48042640 \h </w:instrText>
            </w:r>
            <w:r w:rsidR="00FC4694">
              <w:rPr>
                <w:webHidden/>
                <w:color w:val="2B579A"/>
                <w:shd w:val="clear" w:color="auto" w:fill="E6E6E6"/>
              </w:rPr>
            </w:r>
            <w:r w:rsidR="00FC4694">
              <w:rPr>
                <w:webHidden/>
                <w:color w:val="2B579A"/>
                <w:shd w:val="clear" w:color="auto" w:fill="E6E6E6"/>
              </w:rPr>
              <w:fldChar w:fldCharType="separate"/>
            </w:r>
            <w:r w:rsidR="00E770E8">
              <w:rPr>
                <w:noProof/>
                <w:webHidden/>
              </w:rPr>
              <w:t>20</w:t>
            </w:r>
            <w:r w:rsidR="00FC4694">
              <w:rPr>
                <w:webHidden/>
                <w:color w:val="2B579A"/>
                <w:shd w:val="clear" w:color="auto" w:fill="E6E6E6"/>
              </w:rPr>
              <w:fldChar w:fldCharType="end"/>
            </w:r>
          </w:hyperlink>
        </w:p>
        <w:p w14:paraId="32BDFC67" w14:textId="4E8C7FF3" w:rsidR="00FC4694" w:rsidRDefault="00134578" w:rsidP="00FC4694">
          <w:pPr>
            <w:pStyle w:val="TOC3"/>
            <w:rPr>
              <w:rFonts w:asciiTheme="minorHAnsi" w:eastAsiaTheme="minorEastAsia" w:hAnsiTheme="minorHAnsi" w:cstheme="minorBidi"/>
              <w:iCs w:val="0"/>
              <w:noProof/>
              <w:sz w:val="22"/>
              <w:szCs w:val="22"/>
            </w:rPr>
          </w:pPr>
          <w:hyperlink w:anchor="_Toc48042641" w:history="1">
            <w:r w:rsidR="00FC4694" w:rsidRPr="00DB1C3D">
              <w:rPr>
                <w:rStyle w:val="Hyperlink"/>
                <w:noProof/>
              </w:rPr>
              <w:t>Intellectual Property</w:t>
            </w:r>
            <w:r w:rsidR="00FC4694">
              <w:rPr>
                <w:noProof/>
                <w:webHidden/>
              </w:rPr>
              <w:tab/>
            </w:r>
            <w:r w:rsidR="00FC4694">
              <w:rPr>
                <w:webHidden/>
                <w:color w:val="2B579A"/>
                <w:shd w:val="clear" w:color="auto" w:fill="E6E6E6"/>
              </w:rPr>
              <w:fldChar w:fldCharType="begin"/>
            </w:r>
            <w:r w:rsidR="00FC4694">
              <w:rPr>
                <w:noProof/>
                <w:webHidden/>
              </w:rPr>
              <w:instrText xml:space="preserve"> PAGEREF _Toc48042641 \h </w:instrText>
            </w:r>
            <w:r w:rsidR="00FC4694">
              <w:rPr>
                <w:webHidden/>
                <w:color w:val="2B579A"/>
                <w:shd w:val="clear" w:color="auto" w:fill="E6E6E6"/>
              </w:rPr>
            </w:r>
            <w:r w:rsidR="00FC4694">
              <w:rPr>
                <w:webHidden/>
                <w:color w:val="2B579A"/>
                <w:shd w:val="clear" w:color="auto" w:fill="E6E6E6"/>
              </w:rPr>
              <w:fldChar w:fldCharType="separate"/>
            </w:r>
            <w:r w:rsidR="00E770E8">
              <w:rPr>
                <w:noProof/>
                <w:webHidden/>
              </w:rPr>
              <w:t>20</w:t>
            </w:r>
            <w:r w:rsidR="00FC4694">
              <w:rPr>
                <w:webHidden/>
                <w:color w:val="2B579A"/>
                <w:shd w:val="clear" w:color="auto" w:fill="E6E6E6"/>
              </w:rPr>
              <w:fldChar w:fldCharType="end"/>
            </w:r>
          </w:hyperlink>
        </w:p>
        <w:p w14:paraId="3D88C287" w14:textId="73752ED2" w:rsidR="00FC4694" w:rsidRDefault="00134578" w:rsidP="00FC4694">
          <w:pPr>
            <w:pStyle w:val="TOC3"/>
            <w:rPr>
              <w:rFonts w:asciiTheme="minorHAnsi" w:eastAsiaTheme="minorEastAsia" w:hAnsiTheme="minorHAnsi" w:cstheme="minorBidi"/>
              <w:iCs w:val="0"/>
              <w:noProof/>
              <w:sz w:val="22"/>
              <w:szCs w:val="22"/>
            </w:rPr>
          </w:pPr>
          <w:hyperlink w:anchor="_Toc48042642" w:history="1">
            <w:r w:rsidR="00FC4694" w:rsidRPr="00DB1C3D">
              <w:rPr>
                <w:rStyle w:val="Hyperlink"/>
                <w:noProof/>
              </w:rPr>
              <w:t>Publication and dissemination of research outputs and research data</w:t>
            </w:r>
            <w:r w:rsidR="00FC4694">
              <w:rPr>
                <w:noProof/>
                <w:webHidden/>
              </w:rPr>
              <w:tab/>
            </w:r>
            <w:r w:rsidR="00FC4694">
              <w:rPr>
                <w:webHidden/>
                <w:color w:val="2B579A"/>
                <w:shd w:val="clear" w:color="auto" w:fill="E6E6E6"/>
              </w:rPr>
              <w:fldChar w:fldCharType="begin"/>
            </w:r>
            <w:r w:rsidR="00FC4694">
              <w:rPr>
                <w:noProof/>
                <w:webHidden/>
              </w:rPr>
              <w:instrText xml:space="preserve"> PAGEREF _Toc48042642 \h </w:instrText>
            </w:r>
            <w:r w:rsidR="00FC4694">
              <w:rPr>
                <w:webHidden/>
                <w:color w:val="2B579A"/>
                <w:shd w:val="clear" w:color="auto" w:fill="E6E6E6"/>
              </w:rPr>
            </w:r>
            <w:r w:rsidR="00FC4694">
              <w:rPr>
                <w:webHidden/>
                <w:color w:val="2B579A"/>
                <w:shd w:val="clear" w:color="auto" w:fill="E6E6E6"/>
              </w:rPr>
              <w:fldChar w:fldCharType="separate"/>
            </w:r>
            <w:r w:rsidR="00E770E8">
              <w:rPr>
                <w:noProof/>
                <w:webHidden/>
              </w:rPr>
              <w:t>20</w:t>
            </w:r>
            <w:r w:rsidR="00FC4694">
              <w:rPr>
                <w:webHidden/>
                <w:color w:val="2B579A"/>
                <w:shd w:val="clear" w:color="auto" w:fill="E6E6E6"/>
              </w:rPr>
              <w:fldChar w:fldCharType="end"/>
            </w:r>
          </w:hyperlink>
        </w:p>
        <w:p w14:paraId="429B76FB" w14:textId="0DFD8152" w:rsidR="00FC4694" w:rsidRDefault="00134578" w:rsidP="00FC4694">
          <w:pPr>
            <w:pStyle w:val="TOC2"/>
            <w:rPr>
              <w:rFonts w:asciiTheme="minorHAnsi" w:eastAsiaTheme="minorEastAsia" w:hAnsiTheme="minorHAnsi" w:cstheme="minorBidi"/>
              <w:szCs w:val="22"/>
            </w:rPr>
          </w:pPr>
          <w:hyperlink w:anchor="_Toc48042643" w:history="1">
            <w:r w:rsidR="00FC4694" w:rsidRPr="00DB1C3D">
              <w:rPr>
                <w:rStyle w:val="Hyperlink"/>
              </w:rPr>
              <w:t>How the grant is paid</w:t>
            </w:r>
            <w:r w:rsidR="00FC4694">
              <w:rPr>
                <w:webHidden/>
              </w:rPr>
              <w:tab/>
            </w:r>
            <w:r w:rsidR="00FC4694">
              <w:rPr>
                <w:webHidden/>
                <w:color w:val="2B579A"/>
                <w:shd w:val="clear" w:color="auto" w:fill="E6E6E6"/>
              </w:rPr>
              <w:fldChar w:fldCharType="begin"/>
            </w:r>
            <w:r w:rsidR="00FC4694">
              <w:rPr>
                <w:webHidden/>
              </w:rPr>
              <w:instrText xml:space="preserve"> PAGEREF _Toc48042643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20</w:t>
            </w:r>
            <w:r w:rsidR="00FC4694">
              <w:rPr>
                <w:webHidden/>
                <w:color w:val="2B579A"/>
                <w:shd w:val="clear" w:color="auto" w:fill="E6E6E6"/>
              </w:rPr>
              <w:fldChar w:fldCharType="end"/>
            </w:r>
          </w:hyperlink>
        </w:p>
        <w:p w14:paraId="61304F07" w14:textId="0BA43884" w:rsidR="00FC4694" w:rsidRDefault="00134578" w:rsidP="00FC4694">
          <w:pPr>
            <w:pStyle w:val="TOC3"/>
            <w:rPr>
              <w:rFonts w:asciiTheme="minorHAnsi" w:eastAsiaTheme="minorEastAsia" w:hAnsiTheme="minorHAnsi" w:cstheme="minorBidi"/>
              <w:iCs w:val="0"/>
              <w:noProof/>
              <w:sz w:val="22"/>
              <w:szCs w:val="22"/>
            </w:rPr>
          </w:pPr>
          <w:hyperlink w:anchor="_Toc48042644" w:history="1">
            <w:r w:rsidR="00FC4694" w:rsidRPr="00DB1C3D">
              <w:rPr>
                <w:rStyle w:val="Hyperlink"/>
                <w:noProof/>
              </w:rPr>
              <w:t>Grant payments and GST</w:t>
            </w:r>
            <w:r w:rsidR="00FC4694">
              <w:rPr>
                <w:noProof/>
                <w:webHidden/>
              </w:rPr>
              <w:tab/>
            </w:r>
            <w:r w:rsidR="00FC4694">
              <w:rPr>
                <w:webHidden/>
                <w:color w:val="2B579A"/>
                <w:shd w:val="clear" w:color="auto" w:fill="E6E6E6"/>
              </w:rPr>
              <w:fldChar w:fldCharType="begin"/>
            </w:r>
            <w:r w:rsidR="00FC4694">
              <w:rPr>
                <w:noProof/>
                <w:webHidden/>
              </w:rPr>
              <w:instrText xml:space="preserve"> PAGEREF _Toc48042644 \h </w:instrText>
            </w:r>
            <w:r w:rsidR="00FC4694">
              <w:rPr>
                <w:webHidden/>
                <w:color w:val="2B579A"/>
                <w:shd w:val="clear" w:color="auto" w:fill="E6E6E6"/>
              </w:rPr>
            </w:r>
            <w:r w:rsidR="00FC4694">
              <w:rPr>
                <w:webHidden/>
                <w:color w:val="2B579A"/>
                <w:shd w:val="clear" w:color="auto" w:fill="E6E6E6"/>
              </w:rPr>
              <w:fldChar w:fldCharType="separate"/>
            </w:r>
            <w:r w:rsidR="00E770E8">
              <w:rPr>
                <w:noProof/>
                <w:webHidden/>
              </w:rPr>
              <w:t>20</w:t>
            </w:r>
            <w:r w:rsidR="00FC4694">
              <w:rPr>
                <w:webHidden/>
                <w:color w:val="2B579A"/>
                <w:shd w:val="clear" w:color="auto" w:fill="E6E6E6"/>
              </w:rPr>
              <w:fldChar w:fldCharType="end"/>
            </w:r>
          </w:hyperlink>
        </w:p>
        <w:p w14:paraId="1554A333" w14:textId="73E69870" w:rsidR="00FC4694" w:rsidRDefault="00134578" w:rsidP="00FC4694">
          <w:pPr>
            <w:pStyle w:val="TOC1"/>
            <w:rPr>
              <w:rFonts w:asciiTheme="minorHAnsi" w:eastAsiaTheme="minorEastAsia" w:hAnsiTheme="minorHAnsi" w:cstheme="minorBidi"/>
              <w:b w:val="0"/>
              <w:bCs w:val="0"/>
              <w:sz w:val="22"/>
              <w:szCs w:val="22"/>
            </w:rPr>
          </w:pPr>
          <w:hyperlink w:anchor="_Toc48042645" w:history="1">
            <w:r w:rsidR="00FC4694" w:rsidRPr="00DB1C3D">
              <w:rPr>
                <w:rStyle w:val="Hyperlink"/>
              </w:rPr>
              <w:t>11.</w:t>
            </w:r>
            <w:r w:rsidR="00FC4694">
              <w:rPr>
                <w:rFonts w:asciiTheme="minorHAnsi" w:eastAsiaTheme="minorEastAsia" w:hAnsiTheme="minorHAnsi" w:cstheme="minorBidi"/>
                <w:b w:val="0"/>
                <w:bCs w:val="0"/>
                <w:sz w:val="22"/>
                <w:szCs w:val="22"/>
              </w:rPr>
              <w:tab/>
            </w:r>
            <w:r w:rsidR="00FC4694" w:rsidRPr="00DB1C3D">
              <w:rPr>
                <w:rStyle w:val="Hyperlink"/>
              </w:rPr>
              <w:t>Announcement of grants</w:t>
            </w:r>
            <w:r w:rsidR="00FC4694">
              <w:rPr>
                <w:webHidden/>
              </w:rPr>
              <w:tab/>
            </w:r>
            <w:r w:rsidR="00FC4694">
              <w:rPr>
                <w:webHidden/>
                <w:color w:val="2B579A"/>
                <w:shd w:val="clear" w:color="auto" w:fill="E6E6E6"/>
              </w:rPr>
              <w:fldChar w:fldCharType="begin"/>
            </w:r>
            <w:r w:rsidR="00FC4694">
              <w:rPr>
                <w:webHidden/>
              </w:rPr>
              <w:instrText xml:space="preserve"> PAGEREF _Toc48042645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20</w:t>
            </w:r>
            <w:r w:rsidR="00FC4694">
              <w:rPr>
                <w:webHidden/>
                <w:color w:val="2B579A"/>
                <w:shd w:val="clear" w:color="auto" w:fill="E6E6E6"/>
              </w:rPr>
              <w:fldChar w:fldCharType="end"/>
            </w:r>
          </w:hyperlink>
        </w:p>
        <w:p w14:paraId="6B05A554" w14:textId="047D9908" w:rsidR="00FC4694" w:rsidRDefault="00134578" w:rsidP="00FC4694">
          <w:pPr>
            <w:pStyle w:val="TOC1"/>
            <w:rPr>
              <w:rFonts w:asciiTheme="minorHAnsi" w:eastAsiaTheme="minorEastAsia" w:hAnsiTheme="minorHAnsi" w:cstheme="minorBidi"/>
              <w:b w:val="0"/>
              <w:bCs w:val="0"/>
              <w:sz w:val="22"/>
              <w:szCs w:val="22"/>
            </w:rPr>
          </w:pPr>
          <w:hyperlink w:anchor="_Toc48042646" w:history="1">
            <w:r w:rsidR="00FC4694" w:rsidRPr="00DB1C3D">
              <w:rPr>
                <w:rStyle w:val="Hyperlink"/>
              </w:rPr>
              <w:t>12.</w:t>
            </w:r>
            <w:r w:rsidR="00FC4694">
              <w:rPr>
                <w:rFonts w:asciiTheme="minorHAnsi" w:eastAsiaTheme="minorEastAsia" w:hAnsiTheme="minorHAnsi" w:cstheme="minorBidi"/>
                <w:b w:val="0"/>
                <w:bCs w:val="0"/>
                <w:sz w:val="22"/>
                <w:szCs w:val="22"/>
              </w:rPr>
              <w:tab/>
            </w:r>
            <w:r w:rsidR="00FC4694" w:rsidRPr="00DB1C3D">
              <w:rPr>
                <w:rStyle w:val="Hyperlink"/>
              </w:rPr>
              <w:t>How We monitor Your grant activity</w:t>
            </w:r>
            <w:r w:rsidR="00FC4694">
              <w:rPr>
                <w:webHidden/>
              </w:rPr>
              <w:tab/>
            </w:r>
            <w:r w:rsidR="00FC4694">
              <w:rPr>
                <w:webHidden/>
                <w:color w:val="2B579A"/>
                <w:shd w:val="clear" w:color="auto" w:fill="E6E6E6"/>
              </w:rPr>
              <w:fldChar w:fldCharType="begin"/>
            </w:r>
            <w:r w:rsidR="00FC4694">
              <w:rPr>
                <w:webHidden/>
              </w:rPr>
              <w:instrText xml:space="preserve"> PAGEREF _Toc48042646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21</w:t>
            </w:r>
            <w:r w:rsidR="00FC4694">
              <w:rPr>
                <w:webHidden/>
                <w:color w:val="2B579A"/>
                <w:shd w:val="clear" w:color="auto" w:fill="E6E6E6"/>
              </w:rPr>
              <w:fldChar w:fldCharType="end"/>
            </w:r>
          </w:hyperlink>
        </w:p>
        <w:p w14:paraId="52A4847F" w14:textId="65BEBD34" w:rsidR="00FC4694" w:rsidRDefault="00134578" w:rsidP="00FC4694">
          <w:pPr>
            <w:pStyle w:val="TOC2"/>
            <w:rPr>
              <w:rFonts w:asciiTheme="minorHAnsi" w:eastAsiaTheme="minorEastAsia" w:hAnsiTheme="minorHAnsi" w:cstheme="minorBidi"/>
              <w:szCs w:val="22"/>
            </w:rPr>
          </w:pPr>
          <w:hyperlink w:anchor="_Toc48042647" w:history="1">
            <w:r w:rsidR="00FC4694" w:rsidRPr="00DB1C3D">
              <w:rPr>
                <w:rStyle w:val="Hyperlink"/>
              </w:rPr>
              <w:t>Keeping Us informed</w:t>
            </w:r>
            <w:r w:rsidR="00FC4694">
              <w:rPr>
                <w:webHidden/>
              </w:rPr>
              <w:tab/>
            </w:r>
            <w:r w:rsidR="00FC4694">
              <w:rPr>
                <w:webHidden/>
                <w:color w:val="2B579A"/>
                <w:shd w:val="clear" w:color="auto" w:fill="E6E6E6"/>
              </w:rPr>
              <w:fldChar w:fldCharType="begin"/>
            </w:r>
            <w:r w:rsidR="00FC4694">
              <w:rPr>
                <w:webHidden/>
              </w:rPr>
              <w:instrText xml:space="preserve"> PAGEREF _Toc48042647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21</w:t>
            </w:r>
            <w:r w:rsidR="00FC4694">
              <w:rPr>
                <w:webHidden/>
                <w:color w:val="2B579A"/>
                <w:shd w:val="clear" w:color="auto" w:fill="E6E6E6"/>
              </w:rPr>
              <w:fldChar w:fldCharType="end"/>
            </w:r>
          </w:hyperlink>
        </w:p>
        <w:p w14:paraId="0C7BD514" w14:textId="3D7EE03D" w:rsidR="00FC4694" w:rsidRDefault="00134578" w:rsidP="00FC4694">
          <w:pPr>
            <w:pStyle w:val="TOC2"/>
            <w:rPr>
              <w:rFonts w:asciiTheme="minorHAnsi" w:eastAsiaTheme="minorEastAsia" w:hAnsiTheme="minorHAnsi" w:cstheme="minorBidi"/>
              <w:szCs w:val="22"/>
            </w:rPr>
          </w:pPr>
          <w:hyperlink w:anchor="_Toc48042648" w:history="1">
            <w:r w:rsidR="00FC4694" w:rsidRPr="00DB1C3D">
              <w:rPr>
                <w:rStyle w:val="Hyperlink"/>
              </w:rPr>
              <w:t>Reporting</w:t>
            </w:r>
            <w:r w:rsidR="00FC4694">
              <w:rPr>
                <w:webHidden/>
              </w:rPr>
              <w:tab/>
            </w:r>
            <w:r w:rsidR="00FC4694">
              <w:rPr>
                <w:webHidden/>
                <w:color w:val="2B579A"/>
                <w:shd w:val="clear" w:color="auto" w:fill="E6E6E6"/>
              </w:rPr>
              <w:fldChar w:fldCharType="begin"/>
            </w:r>
            <w:r w:rsidR="00FC4694">
              <w:rPr>
                <w:webHidden/>
              </w:rPr>
              <w:instrText xml:space="preserve"> PAGEREF _Toc48042648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21</w:t>
            </w:r>
            <w:r w:rsidR="00FC4694">
              <w:rPr>
                <w:webHidden/>
                <w:color w:val="2B579A"/>
                <w:shd w:val="clear" w:color="auto" w:fill="E6E6E6"/>
              </w:rPr>
              <w:fldChar w:fldCharType="end"/>
            </w:r>
          </w:hyperlink>
        </w:p>
        <w:p w14:paraId="05AA2B0C" w14:textId="48A80416" w:rsidR="00FC4694" w:rsidRDefault="00134578" w:rsidP="00FC4694">
          <w:pPr>
            <w:pStyle w:val="TOC3"/>
            <w:rPr>
              <w:rFonts w:asciiTheme="minorHAnsi" w:eastAsiaTheme="minorEastAsia" w:hAnsiTheme="minorHAnsi" w:cstheme="minorBidi"/>
              <w:iCs w:val="0"/>
              <w:noProof/>
              <w:sz w:val="22"/>
              <w:szCs w:val="22"/>
            </w:rPr>
          </w:pPr>
          <w:hyperlink w:anchor="_Toc48042649" w:history="1">
            <w:r w:rsidR="00FC4694" w:rsidRPr="00DB1C3D">
              <w:rPr>
                <w:rStyle w:val="Hyperlink"/>
                <w:noProof/>
              </w:rPr>
              <w:t>Progress report</w:t>
            </w:r>
            <w:r w:rsidR="00FC4694">
              <w:rPr>
                <w:noProof/>
                <w:webHidden/>
              </w:rPr>
              <w:tab/>
            </w:r>
            <w:r w:rsidR="00FC4694">
              <w:rPr>
                <w:webHidden/>
                <w:color w:val="2B579A"/>
                <w:shd w:val="clear" w:color="auto" w:fill="E6E6E6"/>
              </w:rPr>
              <w:fldChar w:fldCharType="begin"/>
            </w:r>
            <w:r w:rsidR="00FC4694">
              <w:rPr>
                <w:noProof/>
                <w:webHidden/>
              </w:rPr>
              <w:instrText xml:space="preserve"> PAGEREF _Toc48042649 \h </w:instrText>
            </w:r>
            <w:r w:rsidR="00FC4694">
              <w:rPr>
                <w:webHidden/>
                <w:color w:val="2B579A"/>
                <w:shd w:val="clear" w:color="auto" w:fill="E6E6E6"/>
              </w:rPr>
            </w:r>
            <w:r w:rsidR="00FC4694">
              <w:rPr>
                <w:webHidden/>
                <w:color w:val="2B579A"/>
                <w:shd w:val="clear" w:color="auto" w:fill="E6E6E6"/>
              </w:rPr>
              <w:fldChar w:fldCharType="separate"/>
            </w:r>
            <w:r w:rsidR="00E770E8">
              <w:rPr>
                <w:noProof/>
                <w:webHidden/>
              </w:rPr>
              <w:t>21</w:t>
            </w:r>
            <w:r w:rsidR="00FC4694">
              <w:rPr>
                <w:webHidden/>
                <w:color w:val="2B579A"/>
                <w:shd w:val="clear" w:color="auto" w:fill="E6E6E6"/>
              </w:rPr>
              <w:fldChar w:fldCharType="end"/>
            </w:r>
          </w:hyperlink>
        </w:p>
        <w:p w14:paraId="6C422979" w14:textId="6A21FE22" w:rsidR="00FC4694" w:rsidRDefault="00134578" w:rsidP="00FC4694">
          <w:pPr>
            <w:pStyle w:val="TOC3"/>
            <w:rPr>
              <w:rFonts w:asciiTheme="minorHAnsi" w:eastAsiaTheme="minorEastAsia" w:hAnsiTheme="minorHAnsi" w:cstheme="minorBidi"/>
              <w:iCs w:val="0"/>
              <w:noProof/>
              <w:sz w:val="22"/>
              <w:szCs w:val="22"/>
            </w:rPr>
          </w:pPr>
          <w:hyperlink w:anchor="_Toc48042650" w:history="1">
            <w:r w:rsidR="00FC4694" w:rsidRPr="00DB1C3D">
              <w:rPr>
                <w:rStyle w:val="Hyperlink"/>
                <w:noProof/>
              </w:rPr>
              <w:t>End of year report</w:t>
            </w:r>
            <w:r w:rsidR="00FC4694">
              <w:rPr>
                <w:noProof/>
                <w:webHidden/>
              </w:rPr>
              <w:tab/>
            </w:r>
            <w:r w:rsidR="00FC4694">
              <w:rPr>
                <w:webHidden/>
                <w:color w:val="2B579A"/>
                <w:shd w:val="clear" w:color="auto" w:fill="E6E6E6"/>
              </w:rPr>
              <w:fldChar w:fldCharType="begin"/>
            </w:r>
            <w:r w:rsidR="00FC4694">
              <w:rPr>
                <w:noProof/>
                <w:webHidden/>
              </w:rPr>
              <w:instrText xml:space="preserve"> PAGEREF _Toc48042650 \h </w:instrText>
            </w:r>
            <w:r w:rsidR="00FC4694">
              <w:rPr>
                <w:webHidden/>
                <w:color w:val="2B579A"/>
                <w:shd w:val="clear" w:color="auto" w:fill="E6E6E6"/>
              </w:rPr>
            </w:r>
            <w:r w:rsidR="00FC4694">
              <w:rPr>
                <w:webHidden/>
                <w:color w:val="2B579A"/>
                <w:shd w:val="clear" w:color="auto" w:fill="E6E6E6"/>
              </w:rPr>
              <w:fldChar w:fldCharType="separate"/>
            </w:r>
            <w:r w:rsidR="00E770E8">
              <w:rPr>
                <w:noProof/>
                <w:webHidden/>
              </w:rPr>
              <w:t>22</w:t>
            </w:r>
            <w:r w:rsidR="00FC4694">
              <w:rPr>
                <w:webHidden/>
                <w:color w:val="2B579A"/>
                <w:shd w:val="clear" w:color="auto" w:fill="E6E6E6"/>
              </w:rPr>
              <w:fldChar w:fldCharType="end"/>
            </w:r>
          </w:hyperlink>
        </w:p>
        <w:p w14:paraId="413DF70D" w14:textId="0C4AE3FD" w:rsidR="00FC4694" w:rsidRDefault="00134578" w:rsidP="00FC4694">
          <w:pPr>
            <w:pStyle w:val="TOC3"/>
            <w:rPr>
              <w:rFonts w:asciiTheme="minorHAnsi" w:eastAsiaTheme="minorEastAsia" w:hAnsiTheme="minorHAnsi" w:cstheme="minorBidi"/>
              <w:iCs w:val="0"/>
              <w:noProof/>
              <w:sz w:val="22"/>
              <w:szCs w:val="22"/>
            </w:rPr>
          </w:pPr>
          <w:hyperlink w:anchor="_Toc48042651" w:history="1">
            <w:r w:rsidR="00FC4694" w:rsidRPr="00DB1C3D">
              <w:rPr>
                <w:rStyle w:val="Hyperlink"/>
                <w:noProof/>
              </w:rPr>
              <w:t>Final report</w:t>
            </w:r>
            <w:r w:rsidR="00FC4694">
              <w:rPr>
                <w:noProof/>
                <w:webHidden/>
              </w:rPr>
              <w:tab/>
            </w:r>
            <w:r w:rsidR="00FC4694">
              <w:rPr>
                <w:webHidden/>
                <w:color w:val="2B579A"/>
                <w:shd w:val="clear" w:color="auto" w:fill="E6E6E6"/>
              </w:rPr>
              <w:fldChar w:fldCharType="begin"/>
            </w:r>
            <w:r w:rsidR="00FC4694">
              <w:rPr>
                <w:noProof/>
                <w:webHidden/>
              </w:rPr>
              <w:instrText xml:space="preserve"> PAGEREF _Toc48042651 \h </w:instrText>
            </w:r>
            <w:r w:rsidR="00FC4694">
              <w:rPr>
                <w:webHidden/>
                <w:color w:val="2B579A"/>
                <w:shd w:val="clear" w:color="auto" w:fill="E6E6E6"/>
              </w:rPr>
            </w:r>
            <w:r w:rsidR="00FC4694">
              <w:rPr>
                <w:webHidden/>
                <w:color w:val="2B579A"/>
                <w:shd w:val="clear" w:color="auto" w:fill="E6E6E6"/>
              </w:rPr>
              <w:fldChar w:fldCharType="separate"/>
            </w:r>
            <w:r w:rsidR="00E770E8">
              <w:rPr>
                <w:noProof/>
                <w:webHidden/>
              </w:rPr>
              <w:t>22</w:t>
            </w:r>
            <w:r w:rsidR="00FC4694">
              <w:rPr>
                <w:webHidden/>
                <w:color w:val="2B579A"/>
                <w:shd w:val="clear" w:color="auto" w:fill="E6E6E6"/>
              </w:rPr>
              <w:fldChar w:fldCharType="end"/>
            </w:r>
          </w:hyperlink>
        </w:p>
        <w:p w14:paraId="013B7D60" w14:textId="500A0ACA" w:rsidR="00FC4694" w:rsidRDefault="00134578" w:rsidP="00FC4694">
          <w:pPr>
            <w:pStyle w:val="TOC2"/>
            <w:rPr>
              <w:rFonts w:asciiTheme="minorHAnsi" w:eastAsiaTheme="minorEastAsia" w:hAnsiTheme="minorHAnsi" w:cstheme="minorBidi"/>
              <w:szCs w:val="22"/>
            </w:rPr>
          </w:pPr>
          <w:hyperlink w:anchor="_Toc48042652" w:history="1">
            <w:r w:rsidR="00FC4694" w:rsidRPr="00DB1C3D">
              <w:rPr>
                <w:rStyle w:val="Hyperlink"/>
              </w:rPr>
              <w:t>Grant agreement variations</w:t>
            </w:r>
            <w:r w:rsidR="00FC4694">
              <w:rPr>
                <w:webHidden/>
              </w:rPr>
              <w:tab/>
            </w:r>
            <w:r w:rsidR="00FC4694">
              <w:rPr>
                <w:webHidden/>
                <w:color w:val="2B579A"/>
                <w:shd w:val="clear" w:color="auto" w:fill="E6E6E6"/>
              </w:rPr>
              <w:fldChar w:fldCharType="begin"/>
            </w:r>
            <w:r w:rsidR="00FC4694">
              <w:rPr>
                <w:webHidden/>
              </w:rPr>
              <w:instrText xml:space="preserve"> PAGEREF _Toc48042652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22</w:t>
            </w:r>
            <w:r w:rsidR="00FC4694">
              <w:rPr>
                <w:webHidden/>
                <w:color w:val="2B579A"/>
                <w:shd w:val="clear" w:color="auto" w:fill="E6E6E6"/>
              </w:rPr>
              <w:fldChar w:fldCharType="end"/>
            </w:r>
          </w:hyperlink>
        </w:p>
        <w:p w14:paraId="62458292" w14:textId="15E88D0A" w:rsidR="00FC4694" w:rsidRDefault="00134578" w:rsidP="00FC4694">
          <w:pPr>
            <w:pStyle w:val="TOC2"/>
            <w:rPr>
              <w:rFonts w:asciiTheme="minorHAnsi" w:eastAsiaTheme="minorEastAsia" w:hAnsiTheme="minorHAnsi" w:cstheme="minorBidi"/>
              <w:szCs w:val="22"/>
            </w:rPr>
          </w:pPr>
          <w:hyperlink w:anchor="_Toc48042653" w:history="1">
            <w:r w:rsidR="00FC4694" w:rsidRPr="00DB1C3D">
              <w:rPr>
                <w:rStyle w:val="Hyperlink"/>
              </w:rPr>
              <w:t>Compliance visits and record keeping</w:t>
            </w:r>
            <w:r w:rsidR="00FC4694">
              <w:rPr>
                <w:webHidden/>
              </w:rPr>
              <w:tab/>
            </w:r>
            <w:r w:rsidR="00FC4694">
              <w:rPr>
                <w:webHidden/>
                <w:color w:val="2B579A"/>
                <w:shd w:val="clear" w:color="auto" w:fill="E6E6E6"/>
              </w:rPr>
              <w:fldChar w:fldCharType="begin"/>
            </w:r>
            <w:r w:rsidR="00FC4694">
              <w:rPr>
                <w:webHidden/>
              </w:rPr>
              <w:instrText xml:space="preserve"> PAGEREF _Toc48042653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22</w:t>
            </w:r>
            <w:r w:rsidR="00FC4694">
              <w:rPr>
                <w:webHidden/>
                <w:color w:val="2B579A"/>
                <w:shd w:val="clear" w:color="auto" w:fill="E6E6E6"/>
              </w:rPr>
              <w:fldChar w:fldCharType="end"/>
            </w:r>
          </w:hyperlink>
        </w:p>
        <w:p w14:paraId="1FAF0BCF" w14:textId="234CEAE5" w:rsidR="00FC4694" w:rsidRDefault="00134578" w:rsidP="00FC4694">
          <w:pPr>
            <w:pStyle w:val="TOC2"/>
            <w:rPr>
              <w:rFonts w:asciiTheme="minorHAnsi" w:eastAsiaTheme="minorEastAsia" w:hAnsiTheme="minorHAnsi" w:cstheme="minorBidi"/>
              <w:szCs w:val="22"/>
            </w:rPr>
          </w:pPr>
          <w:hyperlink w:anchor="_Toc48042654" w:history="1">
            <w:r w:rsidR="00FC4694" w:rsidRPr="00DB1C3D">
              <w:rPr>
                <w:rStyle w:val="Hyperlink"/>
              </w:rPr>
              <w:t>Evaluation</w:t>
            </w:r>
            <w:r w:rsidR="00FC4694">
              <w:rPr>
                <w:webHidden/>
              </w:rPr>
              <w:tab/>
            </w:r>
            <w:r w:rsidR="00FC4694">
              <w:rPr>
                <w:webHidden/>
                <w:color w:val="2B579A"/>
                <w:shd w:val="clear" w:color="auto" w:fill="E6E6E6"/>
              </w:rPr>
              <w:fldChar w:fldCharType="begin"/>
            </w:r>
            <w:r w:rsidR="00FC4694">
              <w:rPr>
                <w:webHidden/>
              </w:rPr>
              <w:instrText xml:space="preserve"> PAGEREF _Toc48042654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22</w:t>
            </w:r>
            <w:r w:rsidR="00FC4694">
              <w:rPr>
                <w:webHidden/>
                <w:color w:val="2B579A"/>
                <w:shd w:val="clear" w:color="auto" w:fill="E6E6E6"/>
              </w:rPr>
              <w:fldChar w:fldCharType="end"/>
            </w:r>
          </w:hyperlink>
        </w:p>
        <w:p w14:paraId="1964D14E" w14:textId="0F56F900" w:rsidR="00FC4694" w:rsidRDefault="00134578" w:rsidP="00FC4694">
          <w:pPr>
            <w:pStyle w:val="TOC1"/>
            <w:rPr>
              <w:rFonts w:asciiTheme="minorHAnsi" w:eastAsiaTheme="minorEastAsia" w:hAnsiTheme="minorHAnsi" w:cstheme="minorBidi"/>
              <w:b w:val="0"/>
              <w:bCs w:val="0"/>
              <w:sz w:val="22"/>
              <w:szCs w:val="22"/>
            </w:rPr>
          </w:pPr>
          <w:hyperlink w:anchor="_Toc48042655" w:history="1">
            <w:r w:rsidR="00FC4694" w:rsidRPr="00DB1C3D">
              <w:rPr>
                <w:rStyle w:val="Hyperlink"/>
              </w:rPr>
              <w:t>13.</w:t>
            </w:r>
            <w:r w:rsidR="00FC4694">
              <w:rPr>
                <w:rFonts w:asciiTheme="minorHAnsi" w:eastAsiaTheme="minorEastAsia" w:hAnsiTheme="minorHAnsi" w:cstheme="minorBidi"/>
                <w:b w:val="0"/>
                <w:bCs w:val="0"/>
                <w:sz w:val="22"/>
                <w:szCs w:val="22"/>
              </w:rPr>
              <w:tab/>
            </w:r>
            <w:r w:rsidR="00FC4694" w:rsidRPr="00DB1C3D">
              <w:rPr>
                <w:rStyle w:val="Hyperlink"/>
              </w:rPr>
              <w:t>Probity</w:t>
            </w:r>
            <w:r w:rsidR="00FC4694">
              <w:rPr>
                <w:webHidden/>
              </w:rPr>
              <w:tab/>
            </w:r>
            <w:r w:rsidR="00FC4694">
              <w:rPr>
                <w:webHidden/>
                <w:color w:val="2B579A"/>
                <w:shd w:val="clear" w:color="auto" w:fill="E6E6E6"/>
              </w:rPr>
              <w:fldChar w:fldCharType="begin"/>
            </w:r>
            <w:r w:rsidR="00FC4694">
              <w:rPr>
                <w:webHidden/>
              </w:rPr>
              <w:instrText xml:space="preserve"> PAGEREF _Toc48042655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22</w:t>
            </w:r>
            <w:r w:rsidR="00FC4694">
              <w:rPr>
                <w:webHidden/>
                <w:color w:val="2B579A"/>
                <w:shd w:val="clear" w:color="auto" w:fill="E6E6E6"/>
              </w:rPr>
              <w:fldChar w:fldCharType="end"/>
            </w:r>
          </w:hyperlink>
        </w:p>
        <w:p w14:paraId="4BBE4D4A" w14:textId="580DF1C5" w:rsidR="00FC4694" w:rsidRDefault="00134578" w:rsidP="00FC4694">
          <w:pPr>
            <w:pStyle w:val="TOC2"/>
            <w:rPr>
              <w:rFonts w:asciiTheme="minorHAnsi" w:eastAsiaTheme="minorEastAsia" w:hAnsiTheme="minorHAnsi" w:cstheme="minorBidi"/>
              <w:szCs w:val="22"/>
            </w:rPr>
          </w:pPr>
          <w:hyperlink w:anchor="_Toc48042656" w:history="1">
            <w:r w:rsidR="00FC4694" w:rsidRPr="00DB1C3D">
              <w:rPr>
                <w:rStyle w:val="Hyperlink"/>
              </w:rPr>
              <w:t>Appeals process</w:t>
            </w:r>
            <w:r w:rsidR="00FC4694">
              <w:rPr>
                <w:webHidden/>
              </w:rPr>
              <w:tab/>
            </w:r>
            <w:r w:rsidR="00FC4694">
              <w:rPr>
                <w:webHidden/>
                <w:color w:val="2B579A"/>
                <w:shd w:val="clear" w:color="auto" w:fill="E6E6E6"/>
              </w:rPr>
              <w:fldChar w:fldCharType="begin"/>
            </w:r>
            <w:r w:rsidR="00FC4694">
              <w:rPr>
                <w:webHidden/>
              </w:rPr>
              <w:instrText xml:space="preserve"> PAGEREF _Toc48042656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23</w:t>
            </w:r>
            <w:r w:rsidR="00FC4694">
              <w:rPr>
                <w:webHidden/>
                <w:color w:val="2B579A"/>
                <w:shd w:val="clear" w:color="auto" w:fill="E6E6E6"/>
              </w:rPr>
              <w:fldChar w:fldCharType="end"/>
            </w:r>
          </w:hyperlink>
        </w:p>
        <w:p w14:paraId="5EA7F350" w14:textId="01041D40" w:rsidR="00FC4694" w:rsidRDefault="00134578" w:rsidP="00FC4694">
          <w:pPr>
            <w:pStyle w:val="TOC2"/>
            <w:rPr>
              <w:rFonts w:asciiTheme="minorHAnsi" w:eastAsiaTheme="minorEastAsia" w:hAnsiTheme="minorHAnsi" w:cstheme="minorBidi"/>
              <w:szCs w:val="22"/>
            </w:rPr>
          </w:pPr>
          <w:hyperlink w:anchor="_Toc48042657" w:history="1">
            <w:r w:rsidR="00FC4694" w:rsidRPr="00DB1C3D">
              <w:rPr>
                <w:rStyle w:val="Hyperlink"/>
              </w:rPr>
              <w:t>Conflict of interest</w:t>
            </w:r>
            <w:r w:rsidR="00FC4694">
              <w:rPr>
                <w:webHidden/>
              </w:rPr>
              <w:tab/>
            </w:r>
            <w:r w:rsidR="00FC4694">
              <w:rPr>
                <w:webHidden/>
                <w:color w:val="2B579A"/>
                <w:shd w:val="clear" w:color="auto" w:fill="E6E6E6"/>
              </w:rPr>
              <w:fldChar w:fldCharType="begin"/>
            </w:r>
            <w:r w:rsidR="00FC4694">
              <w:rPr>
                <w:webHidden/>
              </w:rPr>
              <w:instrText xml:space="preserve"> PAGEREF _Toc48042657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23</w:t>
            </w:r>
            <w:r w:rsidR="00FC4694">
              <w:rPr>
                <w:webHidden/>
                <w:color w:val="2B579A"/>
                <w:shd w:val="clear" w:color="auto" w:fill="E6E6E6"/>
              </w:rPr>
              <w:fldChar w:fldCharType="end"/>
            </w:r>
          </w:hyperlink>
        </w:p>
        <w:p w14:paraId="6C2E1F53" w14:textId="38EA235E" w:rsidR="00FC4694" w:rsidRDefault="00134578" w:rsidP="00FC4694">
          <w:pPr>
            <w:pStyle w:val="TOC2"/>
            <w:rPr>
              <w:rFonts w:asciiTheme="minorHAnsi" w:eastAsiaTheme="minorEastAsia" w:hAnsiTheme="minorHAnsi" w:cstheme="minorBidi"/>
              <w:szCs w:val="22"/>
            </w:rPr>
          </w:pPr>
          <w:hyperlink w:anchor="_Toc48042658" w:history="1">
            <w:r w:rsidR="00FC4694" w:rsidRPr="00DB1C3D">
              <w:rPr>
                <w:rStyle w:val="Hyperlink"/>
              </w:rPr>
              <w:t>Privacy and protection of personal information</w:t>
            </w:r>
            <w:r w:rsidR="00FC4694">
              <w:rPr>
                <w:webHidden/>
              </w:rPr>
              <w:tab/>
            </w:r>
            <w:r w:rsidR="00FC4694">
              <w:rPr>
                <w:webHidden/>
                <w:color w:val="2B579A"/>
                <w:shd w:val="clear" w:color="auto" w:fill="E6E6E6"/>
              </w:rPr>
              <w:fldChar w:fldCharType="begin"/>
            </w:r>
            <w:r w:rsidR="00FC4694">
              <w:rPr>
                <w:webHidden/>
              </w:rPr>
              <w:instrText xml:space="preserve"> PAGEREF _Toc48042658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24</w:t>
            </w:r>
            <w:r w:rsidR="00FC4694">
              <w:rPr>
                <w:webHidden/>
                <w:color w:val="2B579A"/>
                <w:shd w:val="clear" w:color="auto" w:fill="E6E6E6"/>
              </w:rPr>
              <w:fldChar w:fldCharType="end"/>
            </w:r>
          </w:hyperlink>
        </w:p>
        <w:p w14:paraId="40749622" w14:textId="1968F8FC" w:rsidR="00FC4694" w:rsidRDefault="00134578" w:rsidP="00FC4694">
          <w:pPr>
            <w:pStyle w:val="TOC2"/>
            <w:rPr>
              <w:rFonts w:asciiTheme="minorHAnsi" w:eastAsiaTheme="minorEastAsia" w:hAnsiTheme="minorHAnsi" w:cstheme="minorBidi"/>
              <w:szCs w:val="22"/>
            </w:rPr>
          </w:pPr>
          <w:hyperlink w:anchor="_Toc48042659" w:history="1">
            <w:r w:rsidR="00FC4694" w:rsidRPr="00DB1C3D">
              <w:rPr>
                <w:rStyle w:val="Hyperlink"/>
              </w:rPr>
              <w:t>Confidential information</w:t>
            </w:r>
            <w:r w:rsidR="00FC4694">
              <w:rPr>
                <w:webHidden/>
              </w:rPr>
              <w:tab/>
            </w:r>
            <w:r w:rsidR="00FC4694">
              <w:rPr>
                <w:webHidden/>
                <w:color w:val="2B579A"/>
                <w:shd w:val="clear" w:color="auto" w:fill="E6E6E6"/>
              </w:rPr>
              <w:fldChar w:fldCharType="begin"/>
            </w:r>
            <w:r w:rsidR="00FC4694">
              <w:rPr>
                <w:webHidden/>
              </w:rPr>
              <w:instrText xml:space="preserve"> PAGEREF _Toc48042659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25</w:t>
            </w:r>
            <w:r w:rsidR="00FC4694">
              <w:rPr>
                <w:webHidden/>
                <w:color w:val="2B579A"/>
                <w:shd w:val="clear" w:color="auto" w:fill="E6E6E6"/>
              </w:rPr>
              <w:fldChar w:fldCharType="end"/>
            </w:r>
          </w:hyperlink>
        </w:p>
        <w:p w14:paraId="53B06E3E" w14:textId="754D6250" w:rsidR="00FC4694" w:rsidRDefault="00134578" w:rsidP="00FC4694">
          <w:pPr>
            <w:pStyle w:val="TOC2"/>
            <w:rPr>
              <w:rFonts w:asciiTheme="minorHAnsi" w:eastAsiaTheme="minorEastAsia" w:hAnsiTheme="minorHAnsi" w:cstheme="minorBidi"/>
              <w:szCs w:val="22"/>
            </w:rPr>
          </w:pPr>
          <w:hyperlink w:anchor="_Toc48042660" w:history="1">
            <w:r w:rsidR="00FC4694" w:rsidRPr="00DB1C3D">
              <w:rPr>
                <w:rStyle w:val="Hyperlink"/>
              </w:rPr>
              <w:t>Freedom of information</w:t>
            </w:r>
            <w:r w:rsidR="00FC4694">
              <w:rPr>
                <w:webHidden/>
              </w:rPr>
              <w:tab/>
            </w:r>
            <w:r w:rsidR="00FC4694">
              <w:rPr>
                <w:webHidden/>
                <w:color w:val="2B579A"/>
                <w:shd w:val="clear" w:color="auto" w:fill="E6E6E6"/>
              </w:rPr>
              <w:fldChar w:fldCharType="begin"/>
            </w:r>
            <w:r w:rsidR="00FC4694">
              <w:rPr>
                <w:webHidden/>
              </w:rPr>
              <w:instrText xml:space="preserve"> PAGEREF _Toc48042660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25</w:t>
            </w:r>
            <w:r w:rsidR="00FC4694">
              <w:rPr>
                <w:webHidden/>
                <w:color w:val="2B579A"/>
                <w:shd w:val="clear" w:color="auto" w:fill="E6E6E6"/>
              </w:rPr>
              <w:fldChar w:fldCharType="end"/>
            </w:r>
          </w:hyperlink>
        </w:p>
        <w:p w14:paraId="32821CD6" w14:textId="013F642E" w:rsidR="00FC4694" w:rsidRDefault="00134578" w:rsidP="00FC4694">
          <w:pPr>
            <w:pStyle w:val="TOC1"/>
            <w:rPr>
              <w:rFonts w:asciiTheme="minorHAnsi" w:eastAsiaTheme="minorEastAsia" w:hAnsiTheme="minorHAnsi" w:cstheme="minorBidi"/>
              <w:b w:val="0"/>
              <w:bCs w:val="0"/>
              <w:sz w:val="22"/>
              <w:szCs w:val="22"/>
            </w:rPr>
          </w:pPr>
          <w:hyperlink w:anchor="_Toc48042661" w:history="1">
            <w:r w:rsidR="00FC4694" w:rsidRPr="00DB1C3D">
              <w:rPr>
                <w:rStyle w:val="Hyperlink"/>
              </w:rPr>
              <w:t>14.</w:t>
            </w:r>
            <w:r w:rsidR="00FC4694">
              <w:rPr>
                <w:rFonts w:asciiTheme="minorHAnsi" w:eastAsiaTheme="minorEastAsia" w:hAnsiTheme="minorHAnsi" w:cstheme="minorBidi"/>
                <w:b w:val="0"/>
                <w:bCs w:val="0"/>
                <w:sz w:val="22"/>
                <w:szCs w:val="22"/>
              </w:rPr>
              <w:tab/>
            </w:r>
            <w:r w:rsidR="00FC4694" w:rsidRPr="00DB1C3D">
              <w:rPr>
                <w:rStyle w:val="Hyperlink"/>
              </w:rPr>
              <w:t>Consultation</w:t>
            </w:r>
            <w:r w:rsidR="00FC4694">
              <w:rPr>
                <w:webHidden/>
              </w:rPr>
              <w:tab/>
            </w:r>
            <w:r w:rsidR="00FC4694">
              <w:rPr>
                <w:webHidden/>
                <w:color w:val="2B579A"/>
                <w:shd w:val="clear" w:color="auto" w:fill="E6E6E6"/>
              </w:rPr>
              <w:fldChar w:fldCharType="begin"/>
            </w:r>
            <w:r w:rsidR="00FC4694">
              <w:rPr>
                <w:webHidden/>
              </w:rPr>
              <w:instrText xml:space="preserve"> PAGEREF _Toc48042661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26</w:t>
            </w:r>
            <w:r w:rsidR="00FC4694">
              <w:rPr>
                <w:webHidden/>
                <w:color w:val="2B579A"/>
                <w:shd w:val="clear" w:color="auto" w:fill="E6E6E6"/>
              </w:rPr>
              <w:fldChar w:fldCharType="end"/>
            </w:r>
          </w:hyperlink>
        </w:p>
        <w:p w14:paraId="44990F30" w14:textId="3BF46F47" w:rsidR="00FC4694" w:rsidRDefault="00134578" w:rsidP="00FC4694">
          <w:pPr>
            <w:pStyle w:val="TOC1"/>
            <w:rPr>
              <w:rFonts w:asciiTheme="minorHAnsi" w:eastAsiaTheme="minorEastAsia" w:hAnsiTheme="minorHAnsi" w:cstheme="minorBidi"/>
              <w:b w:val="0"/>
              <w:bCs w:val="0"/>
              <w:sz w:val="22"/>
              <w:szCs w:val="22"/>
            </w:rPr>
          </w:pPr>
          <w:hyperlink w:anchor="_Toc48042662" w:history="1">
            <w:r w:rsidR="00FC4694" w:rsidRPr="00DB1C3D">
              <w:rPr>
                <w:rStyle w:val="Hyperlink"/>
              </w:rPr>
              <w:t>15.</w:t>
            </w:r>
            <w:r w:rsidR="00FC4694">
              <w:rPr>
                <w:rFonts w:asciiTheme="minorHAnsi" w:eastAsiaTheme="minorEastAsia" w:hAnsiTheme="minorHAnsi" w:cstheme="minorBidi"/>
                <w:b w:val="0"/>
                <w:bCs w:val="0"/>
                <w:sz w:val="22"/>
                <w:szCs w:val="22"/>
              </w:rPr>
              <w:tab/>
            </w:r>
            <w:r w:rsidR="00FC4694" w:rsidRPr="00DB1C3D">
              <w:rPr>
                <w:rStyle w:val="Hyperlink"/>
              </w:rPr>
              <w:t>Glossary</w:t>
            </w:r>
            <w:r w:rsidR="00FC4694">
              <w:rPr>
                <w:webHidden/>
              </w:rPr>
              <w:tab/>
            </w:r>
            <w:r w:rsidR="00FC4694">
              <w:rPr>
                <w:webHidden/>
                <w:color w:val="2B579A"/>
                <w:shd w:val="clear" w:color="auto" w:fill="E6E6E6"/>
              </w:rPr>
              <w:fldChar w:fldCharType="begin"/>
            </w:r>
            <w:r w:rsidR="00FC4694">
              <w:rPr>
                <w:webHidden/>
              </w:rPr>
              <w:instrText xml:space="preserve"> PAGEREF _Toc48042662 \h </w:instrText>
            </w:r>
            <w:r w:rsidR="00FC4694">
              <w:rPr>
                <w:webHidden/>
                <w:color w:val="2B579A"/>
                <w:shd w:val="clear" w:color="auto" w:fill="E6E6E6"/>
              </w:rPr>
            </w:r>
            <w:r w:rsidR="00FC4694">
              <w:rPr>
                <w:webHidden/>
                <w:color w:val="2B579A"/>
                <w:shd w:val="clear" w:color="auto" w:fill="E6E6E6"/>
              </w:rPr>
              <w:fldChar w:fldCharType="separate"/>
            </w:r>
            <w:r w:rsidR="00E770E8">
              <w:rPr>
                <w:webHidden/>
              </w:rPr>
              <w:t>27</w:t>
            </w:r>
            <w:r w:rsidR="00FC4694">
              <w:rPr>
                <w:webHidden/>
                <w:color w:val="2B579A"/>
                <w:shd w:val="clear" w:color="auto" w:fill="E6E6E6"/>
              </w:rPr>
              <w:fldChar w:fldCharType="end"/>
            </w:r>
          </w:hyperlink>
        </w:p>
        <w:p w14:paraId="3EE88F49" w14:textId="77777777" w:rsidR="00FC4694" w:rsidRDefault="00FC4694" w:rsidP="00FC4694">
          <w:r>
            <w:rPr>
              <w:b/>
              <w:color w:val="2B579A"/>
              <w:shd w:val="clear" w:color="auto" w:fill="E6E6E6"/>
            </w:rPr>
            <w:fldChar w:fldCharType="end"/>
          </w:r>
        </w:p>
      </w:sdtContent>
    </w:sdt>
    <w:p w14:paraId="7ACDBE1B" w14:textId="77777777" w:rsidR="00FC4694" w:rsidRDefault="00FC4694" w:rsidP="00FC4694">
      <w:pPr>
        <w:spacing w:after="0"/>
        <w:ind w:left="0"/>
        <w:rPr>
          <w:rFonts w:asciiTheme="majorHAnsi" w:eastAsiaTheme="majorEastAsia" w:hAnsiTheme="majorHAnsi" w:cstheme="majorBidi"/>
          <w:b/>
          <w:bCs/>
          <w:color w:val="1F497D" w:themeColor="text2"/>
          <w:sz w:val="30"/>
          <w:szCs w:val="30"/>
          <w:lang w:eastAsia="en-US"/>
        </w:rPr>
      </w:pPr>
      <w:r>
        <w:br w:type="page"/>
      </w:r>
    </w:p>
    <w:p w14:paraId="420302CD" w14:textId="77777777" w:rsidR="00FC4694" w:rsidRDefault="00FC4694" w:rsidP="00411DB9">
      <w:pPr>
        <w:pStyle w:val="GrantGuidelinesHeadingGeneralSection"/>
        <w:numPr>
          <w:ilvl w:val="0"/>
          <w:numId w:val="34"/>
        </w:numPr>
      </w:pPr>
      <w:bookmarkStart w:id="0" w:name="_Toc46130704"/>
      <w:bookmarkStart w:id="1" w:name="_Toc48042601"/>
      <w:r>
        <w:lastRenderedPageBreak/>
        <w:t>National Intelligence and Security Discovery Research Grants Program processes</w:t>
      </w:r>
      <w:bookmarkEnd w:id="0"/>
      <w:bookmarkEnd w:id="1"/>
    </w:p>
    <w:p w14:paraId="088F4905" w14:textId="77777777" w:rsidR="00FC4694" w:rsidRPr="0027529E" w:rsidRDefault="00FC4694" w:rsidP="00FC4694">
      <w:pPr>
        <w:pStyle w:val="Boxbold"/>
        <w:pBdr>
          <w:top w:val="single" w:sz="4" w:space="0" w:color="auto"/>
        </w:pBdr>
        <w:rPr>
          <w:rFonts w:asciiTheme="majorHAnsi" w:hAnsiTheme="majorHAnsi" w:cstheme="majorBidi"/>
          <w:color w:val="1F497D" w:themeColor="text2"/>
        </w:rPr>
      </w:pPr>
      <w:r w:rsidRPr="25527A91">
        <w:rPr>
          <w:rFonts w:asciiTheme="majorHAnsi" w:hAnsiTheme="majorHAnsi" w:cstheme="majorBidi"/>
          <w:color w:val="1F487C"/>
        </w:rPr>
        <w:t xml:space="preserve">The National Intelligence and Security </w:t>
      </w:r>
      <w:r>
        <w:rPr>
          <w:rFonts w:asciiTheme="majorHAnsi" w:hAnsiTheme="majorHAnsi" w:cstheme="majorBidi"/>
          <w:color w:val="1F487C"/>
        </w:rPr>
        <w:t xml:space="preserve">Discovery </w:t>
      </w:r>
      <w:r w:rsidRPr="25527A91">
        <w:rPr>
          <w:rFonts w:asciiTheme="majorHAnsi" w:hAnsiTheme="majorHAnsi" w:cstheme="majorBidi"/>
          <w:color w:val="1F487C"/>
        </w:rPr>
        <w:t xml:space="preserve">Research Grants Program is designed to achieve Australian Government objectives for research and innovation in national intelligence and security </w:t>
      </w:r>
    </w:p>
    <w:p w14:paraId="7BF0F06C" w14:textId="77777777" w:rsidR="00FC4694" w:rsidRPr="00DA7858" w:rsidRDefault="00FC4694" w:rsidP="00FC4694">
      <w:pPr>
        <w:pStyle w:val="Boxbold"/>
        <w:pBdr>
          <w:top w:val="single" w:sz="4" w:space="0" w:color="auto"/>
        </w:pBdr>
        <w:rPr>
          <w:rFonts w:ascii="Calibri" w:hAnsi="Calibri" w:cs="Calibri"/>
          <w:b w:val="0"/>
          <w:lang w:val="en-AU"/>
        </w:rPr>
      </w:pPr>
      <w:r w:rsidRPr="00DA7858">
        <w:rPr>
          <w:rFonts w:ascii="Calibri" w:hAnsi="Calibri" w:cs="Calibri"/>
          <w:b w:val="0"/>
          <w:lang w:val="en-AU"/>
        </w:rPr>
        <w:t xml:space="preserve">The </w:t>
      </w:r>
      <w:r>
        <w:rPr>
          <w:rFonts w:ascii="Calibri" w:hAnsi="Calibri" w:cs="Calibri"/>
          <w:b w:val="0"/>
          <w:lang w:val="en-AU"/>
        </w:rPr>
        <w:t xml:space="preserve">Office of National Intelligence (ONI) and </w:t>
      </w:r>
      <w:r>
        <w:rPr>
          <w:rFonts w:ascii="Calibri" w:hAnsi="Calibri" w:cs="Calibri"/>
          <w:b w:val="0"/>
          <w:lang w:val="en-AU"/>
        </w:rPr>
        <w:br/>
        <w:t xml:space="preserve">the </w:t>
      </w:r>
      <w:r w:rsidRPr="006F4730">
        <w:rPr>
          <w:rFonts w:ascii="Calibri" w:hAnsi="Calibri" w:cs="Calibri"/>
          <w:b w:val="0"/>
        </w:rPr>
        <w:t>Department of Defence</w:t>
      </w:r>
      <w:r w:rsidRPr="000B255D">
        <w:rPr>
          <w:rFonts w:ascii="Calibri" w:hAnsi="Calibri" w:cs="Calibri"/>
          <w:b w:val="0"/>
          <w:lang w:val="en-AU"/>
        </w:rPr>
        <w:t xml:space="preserve"> </w:t>
      </w:r>
      <w:r>
        <w:rPr>
          <w:rFonts w:ascii="Calibri" w:hAnsi="Calibri" w:cs="Calibri"/>
          <w:b w:val="0"/>
          <w:lang w:val="en-AU"/>
        </w:rPr>
        <w:t>National Security Science and Technology Centre (NSSTC)</w:t>
      </w:r>
      <w:r>
        <w:rPr>
          <w:rFonts w:ascii="Calibri" w:hAnsi="Calibri" w:cs="Calibri"/>
          <w:b w:val="0"/>
          <w:lang w:val="en-AU"/>
        </w:rPr>
        <w:br/>
      </w:r>
      <w:r w:rsidRPr="00DA7858">
        <w:rPr>
          <w:rFonts w:ascii="Calibri" w:hAnsi="Calibri" w:cs="Calibri"/>
          <w:b w:val="0"/>
          <w:lang w:val="en-AU"/>
        </w:rPr>
        <w:t xml:space="preserve">works with stakeholders to plan and design the grant program according to the </w:t>
      </w:r>
      <w:r>
        <w:rPr>
          <w:rFonts w:ascii="Calibri" w:hAnsi="Calibri" w:cs="Calibri"/>
          <w:b w:val="0"/>
          <w:lang w:val="en-AU"/>
        </w:rPr>
        <w:br/>
      </w:r>
      <w:hyperlink r:id="rId14" w:history="1">
        <w:r w:rsidRPr="00DA7858">
          <w:rPr>
            <w:rStyle w:val="Hyperlink"/>
            <w:rFonts w:ascii="Calibri" w:hAnsi="Calibri" w:cs="Calibri"/>
            <w:b w:val="0"/>
            <w:i/>
            <w:lang w:val="en-AU"/>
          </w:rPr>
          <w:t>Commonwealth Grants Rules and Guidelines (CGRGs)</w:t>
        </w:r>
        <w:r w:rsidRPr="004E7076">
          <w:rPr>
            <w:rStyle w:val="Hyperlink"/>
            <w:rFonts w:ascii="Calibri" w:hAnsi="Calibri" w:cs="Calibri"/>
            <w:b w:val="0"/>
            <w:u w:val="none"/>
            <w:lang w:val="en-AU"/>
          </w:rPr>
          <w:t>.</w:t>
        </w:r>
      </w:hyperlink>
    </w:p>
    <w:p w14:paraId="6544547F" w14:textId="77777777" w:rsidR="00FC4694" w:rsidRPr="00DA6E7D" w:rsidRDefault="00FC4694" w:rsidP="00FC4694">
      <w:pPr>
        <w:pStyle w:val="ListParagraph"/>
        <w:numPr>
          <w:ilvl w:val="0"/>
          <w:numId w:val="0"/>
        </w:numPr>
        <w:spacing w:after="0"/>
        <w:ind w:left="363"/>
        <w:jc w:val="center"/>
        <w:rPr>
          <w:rFonts w:asciiTheme="majorHAnsi" w:hAnsiTheme="majorHAnsi" w:cstheme="majorHAnsi"/>
          <w:color w:val="auto"/>
          <w:szCs w:val="22"/>
        </w:rPr>
      </w:pPr>
      <w:r w:rsidRPr="00DA6E7D">
        <w:rPr>
          <w:rFonts w:ascii="Wingdings" w:eastAsia="Wingdings" w:hAnsi="Wingdings" w:cs="Wingdings"/>
          <w:color w:val="auto"/>
          <w:szCs w:val="22"/>
        </w:rPr>
        <w:t></w:t>
      </w:r>
    </w:p>
    <w:p w14:paraId="096A7052" w14:textId="77777777" w:rsidR="00FC4694" w:rsidRPr="00DC10F5" w:rsidRDefault="00FC4694" w:rsidP="00FC4694">
      <w:pPr>
        <w:pStyle w:val="Boxbold"/>
        <w:rPr>
          <w:rFonts w:asciiTheme="majorHAnsi" w:hAnsiTheme="majorHAnsi" w:cstheme="majorHAnsi"/>
          <w:color w:val="1F497D" w:themeColor="text2"/>
        </w:rPr>
      </w:pPr>
      <w:r w:rsidRPr="00DC10F5">
        <w:rPr>
          <w:rFonts w:asciiTheme="majorHAnsi" w:hAnsiTheme="majorHAnsi" w:cstheme="majorHAnsi"/>
          <w:color w:val="1F497D" w:themeColor="text2"/>
        </w:rPr>
        <w:t>The grant opportunity opens.</w:t>
      </w:r>
    </w:p>
    <w:p w14:paraId="5363A7A5" w14:textId="77777777" w:rsidR="00FC4694" w:rsidRPr="00DA6E7D" w:rsidRDefault="00FC4694" w:rsidP="00FC4694">
      <w:pPr>
        <w:pStyle w:val="box1"/>
        <w:spacing w:after="120"/>
        <w:rPr>
          <w:rFonts w:ascii="Calibri" w:hAnsi="Calibri" w:cs="Calibri"/>
        </w:rPr>
      </w:pPr>
      <w:r w:rsidRPr="00DA6E7D">
        <w:rPr>
          <w:rFonts w:ascii="Calibri" w:hAnsi="Calibri" w:cs="Calibri"/>
        </w:rPr>
        <w:t>We (</w:t>
      </w:r>
      <w:r w:rsidRPr="00E7209E">
        <w:rPr>
          <w:rFonts w:ascii="Calibri" w:hAnsi="Calibri" w:cs="Calibri"/>
        </w:rPr>
        <w:t>the ARC on behalf of ONI</w:t>
      </w:r>
      <w:r w:rsidRPr="00EB096A">
        <w:rPr>
          <w:rFonts w:ascii="Calibri" w:hAnsi="Calibri" w:cs="Calibri"/>
          <w:b/>
          <w:lang w:val="en-AU"/>
        </w:rPr>
        <w:t xml:space="preserve"> </w:t>
      </w:r>
      <w:r w:rsidRPr="0051727D">
        <w:rPr>
          <w:rFonts w:ascii="Calibri" w:hAnsi="Calibri" w:cs="Calibri"/>
          <w:lang w:val="en-AU"/>
        </w:rPr>
        <w:t xml:space="preserve">and </w:t>
      </w:r>
      <w:r>
        <w:rPr>
          <w:rFonts w:ascii="Calibri" w:hAnsi="Calibri" w:cs="Calibri"/>
          <w:lang w:val="en-AU"/>
        </w:rPr>
        <w:t>NSSTC)</w:t>
      </w:r>
      <w:r w:rsidRPr="00DA6E7D">
        <w:rPr>
          <w:rFonts w:ascii="Calibri" w:hAnsi="Calibri" w:cs="Calibri"/>
        </w:rPr>
        <w:t xml:space="preserve"> publish the grant guidelines on </w:t>
      </w:r>
      <w:hyperlink r:id="rId15" w:history="1">
        <w:r w:rsidRPr="0055433B">
          <w:rPr>
            <w:rStyle w:val="Hyperlink"/>
            <w:rFonts w:ascii="Calibri" w:hAnsi="Calibri" w:cs="Calibri"/>
          </w:rPr>
          <w:t>GrantConnect</w:t>
        </w:r>
      </w:hyperlink>
      <w:r w:rsidRPr="00DA6E7D">
        <w:rPr>
          <w:rFonts w:ascii="Calibri" w:hAnsi="Calibri" w:cs="Calibri"/>
        </w:rPr>
        <w:t>.</w:t>
      </w:r>
    </w:p>
    <w:p w14:paraId="31234513" w14:textId="77777777" w:rsidR="00FC4694" w:rsidRPr="00DA6E7D" w:rsidRDefault="00FC4694" w:rsidP="00FC4694">
      <w:pPr>
        <w:pStyle w:val="ListParagraph"/>
        <w:numPr>
          <w:ilvl w:val="0"/>
          <w:numId w:val="0"/>
        </w:numPr>
        <w:spacing w:after="0"/>
        <w:ind w:left="363"/>
        <w:jc w:val="center"/>
        <w:rPr>
          <w:rFonts w:asciiTheme="majorHAnsi" w:hAnsiTheme="majorHAnsi" w:cstheme="majorHAnsi"/>
          <w:color w:val="auto"/>
          <w:szCs w:val="22"/>
        </w:rPr>
      </w:pPr>
      <w:r w:rsidRPr="00DA6E7D">
        <w:rPr>
          <w:rFonts w:ascii="Wingdings" w:eastAsia="Wingdings" w:hAnsi="Wingdings" w:cs="Wingdings"/>
          <w:color w:val="auto"/>
          <w:szCs w:val="22"/>
        </w:rPr>
        <w:t></w:t>
      </w:r>
    </w:p>
    <w:p w14:paraId="311DC577" w14:textId="77777777" w:rsidR="00FC4694" w:rsidRPr="00DC10F5" w:rsidRDefault="00FC4694" w:rsidP="00FC4694">
      <w:pPr>
        <w:pStyle w:val="Boxbold"/>
        <w:spacing w:after="120"/>
        <w:rPr>
          <w:rFonts w:asciiTheme="majorHAnsi" w:hAnsiTheme="majorHAnsi" w:cstheme="majorHAnsi"/>
          <w:color w:val="1F497D" w:themeColor="text2"/>
        </w:rPr>
      </w:pPr>
      <w:r w:rsidRPr="00DC10F5">
        <w:rPr>
          <w:rFonts w:asciiTheme="majorHAnsi" w:hAnsiTheme="majorHAnsi" w:cstheme="majorHAnsi"/>
          <w:color w:val="1F497D" w:themeColor="text2"/>
        </w:rPr>
        <w:t>You (the Administering Organisation) complete and submit an application.</w:t>
      </w:r>
    </w:p>
    <w:p w14:paraId="5E2D3EB8" w14:textId="77777777" w:rsidR="00FC4694" w:rsidRPr="00DA6E7D" w:rsidRDefault="00FC4694" w:rsidP="00FC4694">
      <w:pPr>
        <w:pStyle w:val="ListParagraph"/>
        <w:numPr>
          <w:ilvl w:val="0"/>
          <w:numId w:val="0"/>
        </w:numPr>
        <w:spacing w:after="0"/>
        <w:ind w:left="363"/>
        <w:jc w:val="center"/>
        <w:rPr>
          <w:rFonts w:asciiTheme="majorHAnsi" w:hAnsiTheme="majorHAnsi" w:cstheme="majorHAnsi"/>
          <w:color w:val="auto"/>
          <w:szCs w:val="22"/>
        </w:rPr>
      </w:pPr>
      <w:r w:rsidRPr="00DA6E7D">
        <w:rPr>
          <w:rFonts w:ascii="Wingdings" w:eastAsia="Wingdings" w:hAnsi="Wingdings" w:cs="Wingdings"/>
          <w:color w:val="auto"/>
          <w:szCs w:val="22"/>
        </w:rPr>
        <w:t></w:t>
      </w:r>
    </w:p>
    <w:p w14:paraId="08CC068B" w14:textId="77777777" w:rsidR="00FC4694" w:rsidRPr="00DC10F5" w:rsidRDefault="00FC4694" w:rsidP="00FC4694">
      <w:pPr>
        <w:pStyle w:val="Boxbold"/>
        <w:rPr>
          <w:rFonts w:asciiTheme="majorHAnsi" w:hAnsiTheme="majorHAnsi" w:cstheme="majorHAnsi"/>
          <w:color w:val="1F497D" w:themeColor="text2"/>
        </w:rPr>
      </w:pPr>
      <w:r w:rsidRPr="00DC10F5">
        <w:rPr>
          <w:rFonts w:asciiTheme="majorHAnsi" w:hAnsiTheme="majorHAnsi" w:cstheme="majorHAnsi"/>
          <w:color w:val="1F497D" w:themeColor="text2"/>
        </w:rPr>
        <w:t>We manage the assessment of all applications.</w:t>
      </w:r>
    </w:p>
    <w:p w14:paraId="1623B2FA" w14:textId="77777777" w:rsidR="00FC4694" w:rsidRDefault="00FC4694" w:rsidP="00FC4694">
      <w:pPr>
        <w:pStyle w:val="box1"/>
        <w:spacing w:after="120"/>
        <w:rPr>
          <w:rFonts w:ascii="Calibri" w:hAnsi="Calibri" w:cs="Calibri"/>
        </w:rPr>
      </w:pPr>
      <w:r w:rsidRPr="4CCBC169">
        <w:rPr>
          <w:rFonts w:ascii="Calibri" w:hAnsi="Calibri" w:cs="Calibri"/>
        </w:rPr>
        <w:t xml:space="preserve">We manage the assessment of applications against selection criteria including an overall consideration of value for money, and alignment to </w:t>
      </w:r>
      <w:r>
        <w:rPr>
          <w:rFonts w:ascii="Calibri" w:hAnsi="Calibri" w:cs="Calibri"/>
        </w:rPr>
        <w:t xml:space="preserve">Challenges under </w:t>
      </w:r>
      <w:r w:rsidRPr="4CCBC169">
        <w:rPr>
          <w:rFonts w:ascii="Calibri" w:hAnsi="Calibri" w:cs="Calibri"/>
        </w:rPr>
        <w:t xml:space="preserve">the </w:t>
      </w:r>
      <w:r w:rsidRPr="4CCBC169">
        <w:rPr>
          <w:rFonts w:ascii="Calibri" w:hAnsi="Calibri" w:cs="Calibri"/>
          <w:lang w:val="en-AU"/>
        </w:rPr>
        <w:t xml:space="preserve">National Security Science and Technology </w:t>
      </w:r>
      <w:r>
        <w:rPr>
          <w:rFonts w:ascii="Calibri" w:hAnsi="Calibri" w:cs="Calibri"/>
          <w:lang w:val="en-AU"/>
        </w:rPr>
        <w:t>Priorities</w:t>
      </w:r>
      <w:r w:rsidRPr="4CCBC169">
        <w:rPr>
          <w:rFonts w:ascii="Calibri" w:hAnsi="Calibri" w:cs="Calibri"/>
        </w:rPr>
        <w:t xml:space="preserve">. </w:t>
      </w:r>
    </w:p>
    <w:p w14:paraId="7295E84D" w14:textId="77777777" w:rsidR="00FC4694" w:rsidRDefault="00FC4694" w:rsidP="00FC4694">
      <w:pPr>
        <w:pStyle w:val="box1"/>
        <w:spacing w:after="120"/>
        <w:rPr>
          <w:rFonts w:ascii="Calibri" w:hAnsi="Calibri" w:cs="Calibri"/>
        </w:rPr>
      </w:pPr>
      <w:r w:rsidRPr="006967B4">
        <w:rPr>
          <w:rFonts w:ascii="Calibri" w:hAnsi="Calibri" w:cs="Calibri"/>
        </w:rPr>
        <w:t>Your application will be assigned to Detailed Assessors to undertake in-depth assessments. You will have an opportunity to respond to Detailed Assessors’ written comments through a rejoinder.</w:t>
      </w:r>
    </w:p>
    <w:p w14:paraId="7BFDB6BF" w14:textId="77777777" w:rsidR="00FC4694" w:rsidRPr="00DA6E7D" w:rsidRDefault="00FC4694" w:rsidP="00FC4694">
      <w:pPr>
        <w:pStyle w:val="box1"/>
        <w:spacing w:after="120"/>
        <w:rPr>
          <w:rFonts w:ascii="Calibri" w:hAnsi="Calibri" w:cs="Calibri"/>
        </w:rPr>
      </w:pPr>
      <w:r w:rsidRPr="00DA6E7D">
        <w:rPr>
          <w:rFonts w:ascii="Calibri" w:hAnsi="Calibri" w:cs="Calibri"/>
        </w:rPr>
        <w:t xml:space="preserve">Selection Advisory Committee (SAC) members will </w:t>
      </w:r>
      <w:r>
        <w:rPr>
          <w:rFonts w:ascii="Calibri" w:hAnsi="Calibri" w:cs="Calibri"/>
        </w:rPr>
        <w:t xml:space="preserve">then </w:t>
      </w:r>
      <w:r w:rsidRPr="00DA6E7D">
        <w:rPr>
          <w:rFonts w:ascii="Calibri" w:hAnsi="Calibri" w:cs="Calibri"/>
        </w:rPr>
        <w:t>assess Your application</w:t>
      </w:r>
      <w:r w:rsidRPr="006967B4">
        <w:rPr>
          <w:rFonts w:ascii="Calibri" w:hAnsi="Calibri" w:cs="Calibri"/>
        </w:rPr>
        <w:t>, consider the Detailed Assessors’ ratings and comments and Your rejoinder and assign a final score</w:t>
      </w:r>
      <w:r>
        <w:rPr>
          <w:rFonts w:ascii="Calibri" w:hAnsi="Calibri" w:cs="Calibri"/>
        </w:rPr>
        <w:t xml:space="preserve"> against the assessment criteria</w:t>
      </w:r>
      <w:r w:rsidRPr="00DA6E7D">
        <w:rPr>
          <w:rFonts w:ascii="Calibri" w:hAnsi="Calibri" w:cs="Calibri"/>
        </w:rPr>
        <w:t>.</w:t>
      </w:r>
    </w:p>
    <w:p w14:paraId="4F58C96D" w14:textId="77777777" w:rsidR="00FC4694" w:rsidRPr="00DA6E7D" w:rsidRDefault="00FC4694" w:rsidP="00FC4694">
      <w:pPr>
        <w:pStyle w:val="ListParagraph"/>
        <w:numPr>
          <w:ilvl w:val="0"/>
          <w:numId w:val="0"/>
        </w:numPr>
        <w:spacing w:after="0"/>
        <w:ind w:left="363"/>
        <w:jc w:val="center"/>
        <w:rPr>
          <w:rFonts w:asciiTheme="majorHAnsi" w:hAnsiTheme="majorHAnsi" w:cstheme="majorHAnsi"/>
          <w:color w:val="auto"/>
          <w:szCs w:val="22"/>
        </w:rPr>
      </w:pPr>
      <w:r w:rsidRPr="00DA6E7D">
        <w:rPr>
          <w:rFonts w:ascii="Wingdings" w:eastAsia="Wingdings" w:hAnsi="Wingdings" w:cs="Wingdings"/>
          <w:color w:val="auto"/>
          <w:szCs w:val="22"/>
        </w:rPr>
        <w:t></w:t>
      </w:r>
    </w:p>
    <w:p w14:paraId="1C34472C" w14:textId="77777777" w:rsidR="00FC4694" w:rsidRPr="00DC10F5" w:rsidRDefault="00FC4694" w:rsidP="00FC4694">
      <w:pPr>
        <w:pStyle w:val="Boxbold"/>
        <w:rPr>
          <w:rFonts w:asciiTheme="majorHAnsi" w:hAnsiTheme="majorHAnsi" w:cstheme="majorHAnsi"/>
          <w:color w:val="1F497D" w:themeColor="text2"/>
        </w:rPr>
      </w:pPr>
      <w:r>
        <w:rPr>
          <w:rFonts w:asciiTheme="majorHAnsi" w:hAnsiTheme="majorHAnsi" w:cstheme="majorHAnsi"/>
          <w:color w:val="1F497D" w:themeColor="text2"/>
        </w:rPr>
        <w:t xml:space="preserve">The ARC provides outcomes of assessment to ONI and </w:t>
      </w:r>
      <w:r>
        <w:rPr>
          <w:rFonts w:asciiTheme="majorHAnsi" w:hAnsiTheme="majorHAnsi" w:cstheme="majorHAnsi"/>
          <w:color w:val="1F497D" w:themeColor="text2"/>
          <w:lang w:val="en-AU"/>
        </w:rPr>
        <w:t>NSSTC</w:t>
      </w:r>
      <w:r w:rsidRPr="00DC10F5">
        <w:rPr>
          <w:rFonts w:asciiTheme="majorHAnsi" w:hAnsiTheme="majorHAnsi" w:cstheme="majorHAnsi"/>
          <w:color w:val="1F497D" w:themeColor="text2"/>
        </w:rPr>
        <w:t>.</w:t>
      </w:r>
    </w:p>
    <w:p w14:paraId="1C9B1E08" w14:textId="77777777" w:rsidR="00FC4694" w:rsidRDefault="00FC4694" w:rsidP="00FC4694">
      <w:pPr>
        <w:pStyle w:val="box1"/>
        <w:spacing w:after="120"/>
        <w:rPr>
          <w:rFonts w:ascii="Calibri" w:hAnsi="Calibri" w:cs="Calibri"/>
        </w:rPr>
      </w:pPr>
      <w:r w:rsidRPr="735E494E">
        <w:rPr>
          <w:rFonts w:ascii="Calibri" w:hAnsi="Calibri" w:cs="Calibri"/>
        </w:rPr>
        <w:t>The SAC will provide recommendations to the ARC on the applications that are fundable, and the proposed level of funding for each grant. The ARC will provide recommendations for each Challenge to the ONI</w:t>
      </w:r>
      <w:r>
        <w:rPr>
          <w:rFonts w:ascii="Calibri" w:hAnsi="Calibri" w:cs="Calibri"/>
        </w:rPr>
        <w:t xml:space="preserve"> and </w:t>
      </w:r>
      <w:r w:rsidRPr="735E494E">
        <w:rPr>
          <w:rFonts w:ascii="Calibri" w:hAnsi="Calibri" w:cs="Calibri"/>
        </w:rPr>
        <w:t xml:space="preserve">to the </w:t>
      </w:r>
      <w:r>
        <w:rPr>
          <w:rFonts w:ascii="Calibri" w:hAnsi="Calibri" w:cs="Calibri"/>
        </w:rPr>
        <w:t>NSSTC</w:t>
      </w:r>
      <w:r w:rsidRPr="735E494E">
        <w:rPr>
          <w:rFonts w:ascii="Calibri" w:hAnsi="Calibri" w:cs="Calibri"/>
        </w:rPr>
        <w:t xml:space="preserve"> on the eligible applications that are fundable, and the proposed level of funding for each grant. </w:t>
      </w:r>
    </w:p>
    <w:p w14:paraId="05DBD17B" w14:textId="77777777" w:rsidR="00FC4694" w:rsidRPr="00DA6E7D" w:rsidRDefault="00FC4694" w:rsidP="00FC4694">
      <w:pPr>
        <w:pStyle w:val="ListParagraph"/>
        <w:numPr>
          <w:ilvl w:val="0"/>
          <w:numId w:val="0"/>
        </w:numPr>
        <w:spacing w:after="0"/>
        <w:ind w:left="363"/>
        <w:jc w:val="center"/>
        <w:rPr>
          <w:rFonts w:asciiTheme="majorHAnsi" w:hAnsiTheme="majorHAnsi" w:cstheme="majorHAnsi"/>
          <w:color w:val="auto"/>
          <w:szCs w:val="22"/>
        </w:rPr>
      </w:pPr>
      <w:r w:rsidRPr="00DA6E7D">
        <w:rPr>
          <w:rFonts w:ascii="Wingdings" w:eastAsia="Wingdings" w:hAnsi="Wingdings" w:cs="Wingdings"/>
          <w:color w:val="auto"/>
          <w:szCs w:val="22"/>
        </w:rPr>
        <w:t></w:t>
      </w:r>
    </w:p>
    <w:p w14:paraId="5D00147A" w14:textId="77777777" w:rsidR="00FC4694" w:rsidRPr="00DC10F5" w:rsidRDefault="00FC4694" w:rsidP="00FC4694">
      <w:pPr>
        <w:pStyle w:val="Boxbold"/>
        <w:rPr>
          <w:rFonts w:asciiTheme="majorHAnsi" w:hAnsiTheme="majorHAnsi" w:cstheme="majorHAnsi"/>
          <w:color w:val="1F497D" w:themeColor="text2"/>
        </w:rPr>
      </w:pPr>
      <w:r w:rsidRPr="00DC10F5">
        <w:rPr>
          <w:rFonts w:asciiTheme="majorHAnsi" w:hAnsiTheme="majorHAnsi" w:cstheme="majorHAnsi"/>
          <w:color w:val="1F497D" w:themeColor="text2"/>
        </w:rPr>
        <w:t>Grant decisions are made.</w:t>
      </w:r>
    </w:p>
    <w:p w14:paraId="671E8062" w14:textId="77777777" w:rsidR="00FC4694" w:rsidRDefault="00FC4694" w:rsidP="00FC4694">
      <w:pPr>
        <w:pStyle w:val="Boxbold"/>
        <w:spacing w:after="120"/>
        <w:rPr>
          <w:rFonts w:ascii="Calibri" w:hAnsi="Calibri" w:cs="Calibri"/>
          <w:b w:val="0"/>
        </w:rPr>
      </w:pPr>
      <w:r w:rsidRPr="13976F8E">
        <w:rPr>
          <w:rFonts w:ascii="Calibri" w:hAnsi="Calibri" w:cs="Calibri"/>
          <w:b w:val="0"/>
        </w:rPr>
        <w:t>The ONI Delegate will decide which applications</w:t>
      </w:r>
      <w:r>
        <w:rPr>
          <w:rFonts w:ascii="Calibri" w:hAnsi="Calibri" w:cs="Calibri"/>
          <w:b w:val="0"/>
        </w:rPr>
        <w:t xml:space="preserve"> that address the Intelligence Challenges</w:t>
      </w:r>
      <w:r w:rsidRPr="13976F8E">
        <w:rPr>
          <w:rFonts w:ascii="Calibri" w:hAnsi="Calibri" w:cs="Calibri"/>
          <w:b w:val="0"/>
        </w:rPr>
        <w:t xml:space="preserve"> are approved, and the level of funding and duration of funding for each grant.</w:t>
      </w:r>
    </w:p>
    <w:p w14:paraId="1830174E" w14:textId="77777777" w:rsidR="00FC4694" w:rsidRPr="005B12ED" w:rsidRDefault="00FC4694" w:rsidP="00FC4694">
      <w:pPr>
        <w:pStyle w:val="Boxbold"/>
        <w:spacing w:after="120"/>
        <w:rPr>
          <w:rFonts w:ascii="Calibri" w:hAnsi="Calibri" w:cs="Calibri"/>
          <w:b w:val="0"/>
        </w:rPr>
      </w:pPr>
      <w:r>
        <w:rPr>
          <w:rFonts w:ascii="Calibri" w:hAnsi="Calibri" w:cs="Calibri"/>
          <w:b w:val="0"/>
        </w:rPr>
        <w:t xml:space="preserve">The </w:t>
      </w:r>
      <w:r>
        <w:rPr>
          <w:rFonts w:ascii="Calibri" w:hAnsi="Calibri" w:cs="Calibri"/>
          <w:b w:val="0"/>
          <w:lang w:val="en-AU"/>
        </w:rPr>
        <w:t>NSSTC</w:t>
      </w:r>
      <w:r w:rsidRPr="006F4730">
        <w:rPr>
          <w:rFonts w:ascii="Calibri" w:hAnsi="Calibri" w:cs="Calibri"/>
          <w:lang w:val="en-AU"/>
        </w:rPr>
        <w:t xml:space="preserve"> </w:t>
      </w:r>
      <w:r>
        <w:rPr>
          <w:rFonts w:ascii="Calibri" w:hAnsi="Calibri" w:cs="Calibri"/>
          <w:b w:val="0"/>
        </w:rPr>
        <w:t xml:space="preserve">Delegate will </w:t>
      </w:r>
      <w:r w:rsidRPr="13976F8E">
        <w:rPr>
          <w:rFonts w:ascii="Calibri" w:hAnsi="Calibri" w:cs="Calibri"/>
          <w:b w:val="0"/>
        </w:rPr>
        <w:t>decide which applications</w:t>
      </w:r>
      <w:r>
        <w:rPr>
          <w:rFonts w:ascii="Calibri" w:hAnsi="Calibri" w:cs="Calibri"/>
          <w:b w:val="0"/>
        </w:rPr>
        <w:t xml:space="preserve"> that address the National Security Challenges</w:t>
      </w:r>
      <w:r w:rsidRPr="13976F8E">
        <w:rPr>
          <w:rFonts w:ascii="Calibri" w:hAnsi="Calibri" w:cs="Calibri"/>
          <w:b w:val="0"/>
        </w:rPr>
        <w:t xml:space="preserve"> are approved, and the level of funding and duration of funding for each grant</w:t>
      </w:r>
      <w:r w:rsidRPr="686C10A1">
        <w:rPr>
          <w:rFonts w:ascii="Calibri" w:hAnsi="Calibri" w:cs="Calibri"/>
          <w:b w:val="0"/>
        </w:rPr>
        <w:t>.</w:t>
      </w:r>
    </w:p>
    <w:p w14:paraId="07FACDCD" w14:textId="77777777" w:rsidR="00FC4694" w:rsidRPr="00DA6E7D" w:rsidRDefault="00FC4694" w:rsidP="00FC4694">
      <w:pPr>
        <w:pStyle w:val="ListParagraph"/>
        <w:numPr>
          <w:ilvl w:val="0"/>
          <w:numId w:val="0"/>
        </w:numPr>
        <w:spacing w:after="0"/>
        <w:ind w:left="363"/>
        <w:jc w:val="center"/>
        <w:rPr>
          <w:rFonts w:asciiTheme="majorHAnsi" w:hAnsiTheme="majorHAnsi" w:cstheme="majorHAnsi"/>
          <w:color w:val="auto"/>
          <w:szCs w:val="22"/>
        </w:rPr>
      </w:pPr>
      <w:r w:rsidRPr="00DA6E7D">
        <w:rPr>
          <w:rFonts w:ascii="Wingdings" w:eastAsia="Wingdings" w:hAnsi="Wingdings" w:cs="Wingdings"/>
          <w:color w:val="auto"/>
          <w:szCs w:val="22"/>
        </w:rPr>
        <w:t></w:t>
      </w:r>
    </w:p>
    <w:p w14:paraId="3BB5E95F" w14:textId="77777777" w:rsidR="00FC4694" w:rsidRPr="00DA6E7D" w:rsidRDefault="00FC4694" w:rsidP="00FC4694">
      <w:pPr>
        <w:pStyle w:val="Boxbold"/>
        <w:spacing w:after="120"/>
        <w:rPr>
          <w:rFonts w:ascii="Calibri" w:hAnsi="Calibri" w:cs="Calibri"/>
        </w:rPr>
      </w:pPr>
      <w:r w:rsidRPr="00DC10F5">
        <w:rPr>
          <w:rFonts w:asciiTheme="majorHAnsi" w:hAnsiTheme="majorHAnsi" w:cstheme="majorHAnsi"/>
          <w:color w:val="1F497D" w:themeColor="text2"/>
        </w:rPr>
        <w:t>We notify You of the outcome.</w:t>
      </w:r>
      <w:r w:rsidRPr="00DC10F5">
        <w:rPr>
          <w:rFonts w:asciiTheme="majorHAnsi" w:hAnsiTheme="majorHAnsi" w:cstheme="majorHAnsi"/>
          <w:color w:val="1F497D" w:themeColor="text2"/>
        </w:rPr>
        <w:br/>
      </w:r>
      <w:r w:rsidRPr="00DA6E7D">
        <w:rPr>
          <w:rFonts w:ascii="Calibri" w:hAnsi="Calibri" w:cs="Calibri"/>
          <w:b w:val="0"/>
        </w:rPr>
        <w:t xml:space="preserve">We advise You </w:t>
      </w:r>
      <w:r>
        <w:rPr>
          <w:rFonts w:ascii="Calibri" w:hAnsi="Calibri" w:cs="Calibri"/>
          <w:b w:val="0"/>
        </w:rPr>
        <w:t>of the outcome</w:t>
      </w:r>
      <w:r w:rsidRPr="00DA6E7D">
        <w:rPr>
          <w:rFonts w:ascii="Calibri" w:hAnsi="Calibri" w:cs="Calibri"/>
          <w:b w:val="0"/>
        </w:rPr>
        <w:t xml:space="preserve">. </w:t>
      </w:r>
    </w:p>
    <w:p w14:paraId="4CC6A852" w14:textId="77777777" w:rsidR="00FC4694" w:rsidRPr="00DA6E7D" w:rsidRDefault="00FC4694" w:rsidP="00FC4694">
      <w:pPr>
        <w:pStyle w:val="ListParagraph"/>
        <w:numPr>
          <w:ilvl w:val="0"/>
          <w:numId w:val="0"/>
        </w:numPr>
        <w:spacing w:after="0"/>
        <w:ind w:left="363"/>
        <w:jc w:val="center"/>
        <w:rPr>
          <w:rFonts w:ascii="Calibri" w:hAnsi="Calibri" w:cs="Calibri"/>
          <w:color w:val="auto"/>
          <w:szCs w:val="22"/>
        </w:rPr>
      </w:pPr>
      <w:r w:rsidRPr="00DA6E7D">
        <w:rPr>
          <w:rFonts w:ascii="Wingdings" w:eastAsia="Wingdings" w:hAnsi="Wingdings" w:cs="Wingdings"/>
          <w:color w:val="auto"/>
          <w:szCs w:val="22"/>
        </w:rPr>
        <w:t></w:t>
      </w:r>
    </w:p>
    <w:p w14:paraId="7C341E36" w14:textId="77777777" w:rsidR="00FC4694" w:rsidRPr="00DC10F5" w:rsidRDefault="00FC4694" w:rsidP="00FC4694">
      <w:pPr>
        <w:pStyle w:val="Boxbold"/>
        <w:rPr>
          <w:rFonts w:asciiTheme="majorHAnsi" w:hAnsiTheme="majorHAnsi" w:cstheme="majorBidi"/>
          <w:b w:val="0"/>
          <w:color w:val="1F497D" w:themeColor="text2"/>
        </w:rPr>
      </w:pPr>
      <w:r w:rsidRPr="25527A91">
        <w:rPr>
          <w:rFonts w:asciiTheme="majorHAnsi" w:hAnsiTheme="majorHAnsi" w:cstheme="majorBidi"/>
          <w:color w:val="1F497D" w:themeColor="text2"/>
        </w:rPr>
        <w:t xml:space="preserve">ONI or </w:t>
      </w:r>
      <w:r>
        <w:rPr>
          <w:rFonts w:asciiTheme="majorHAnsi" w:hAnsiTheme="majorHAnsi" w:cstheme="majorBidi"/>
          <w:color w:val="1F497D" w:themeColor="text2"/>
          <w:lang w:val="en-AU"/>
        </w:rPr>
        <w:t>NSSTC</w:t>
      </w:r>
      <w:r w:rsidRPr="25527A91">
        <w:rPr>
          <w:rFonts w:asciiTheme="majorHAnsi" w:hAnsiTheme="majorHAnsi" w:cstheme="majorBidi"/>
          <w:color w:val="1F497D" w:themeColor="text2"/>
        </w:rPr>
        <w:t xml:space="preserve"> enter into a grant agreement with You.</w:t>
      </w:r>
    </w:p>
    <w:p w14:paraId="7678084E" w14:textId="77777777" w:rsidR="00FC4694" w:rsidRPr="00DA6E7D" w:rsidRDefault="00FC4694" w:rsidP="00FC4694">
      <w:pPr>
        <w:pStyle w:val="Boxbold"/>
        <w:spacing w:after="120"/>
        <w:rPr>
          <w:rFonts w:ascii="Calibri" w:hAnsi="Calibri" w:cs="Calibri"/>
          <w:b w:val="0"/>
        </w:rPr>
      </w:pPr>
      <w:r w:rsidRPr="25527A91">
        <w:rPr>
          <w:rFonts w:ascii="Calibri" w:hAnsi="Calibri" w:cs="Calibri"/>
          <w:b w:val="0"/>
        </w:rPr>
        <w:t xml:space="preserve">ONI or </w:t>
      </w:r>
      <w:r>
        <w:rPr>
          <w:rFonts w:ascii="Calibri" w:hAnsi="Calibri" w:cs="Calibri"/>
          <w:b w:val="0"/>
          <w:lang w:val="en-AU"/>
        </w:rPr>
        <w:t>NSSTC</w:t>
      </w:r>
      <w:r w:rsidRPr="25527A91">
        <w:rPr>
          <w:rFonts w:ascii="Calibri" w:hAnsi="Calibri" w:cs="Calibri"/>
          <w:b w:val="0"/>
        </w:rPr>
        <w:t xml:space="preserve"> will enter into a grant agreement with You if You are successful.</w:t>
      </w:r>
    </w:p>
    <w:p w14:paraId="75E3A0ED" w14:textId="77777777" w:rsidR="00FC4694" w:rsidRPr="00DA6E7D" w:rsidRDefault="00FC4694" w:rsidP="00FC4694">
      <w:pPr>
        <w:pStyle w:val="ListParagraph"/>
        <w:numPr>
          <w:ilvl w:val="0"/>
          <w:numId w:val="0"/>
        </w:numPr>
        <w:spacing w:after="0"/>
        <w:ind w:left="363"/>
        <w:jc w:val="center"/>
        <w:rPr>
          <w:rFonts w:ascii="Calibri" w:hAnsi="Calibri" w:cs="Calibri"/>
          <w:color w:val="auto"/>
          <w:szCs w:val="22"/>
        </w:rPr>
      </w:pPr>
      <w:r w:rsidRPr="00DA6E7D">
        <w:rPr>
          <w:rFonts w:ascii="Wingdings" w:eastAsia="Wingdings" w:hAnsi="Wingdings" w:cs="Wingdings"/>
          <w:color w:val="auto"/>
          <w:szCs w:val="22"/>
        </w:rPr>
        <w:t></w:t>
      </w:r>
    </w:p>
    <w:p w14:paraId="38A1A965" w14:textId="77777777" w:rsidR="00FC4694" w:rsidRPr="00DC10F5" w:rsidRDefault="00FC4694" w:rsidP="00FC4694">
      <w:pPr>
        <w:pStyle w:val="Boxbold"/>
        <w:spacing w:before="120"/>
        <w:rPr>
          <w:rFonts w:asciiTheme="majorHAnsi" w:hAnsiTheme="majorHAnsi" w:cstheme="majorHAnsi"/>
          <w:color w:val="1F497D" w:themeColor="text2"/>
        </w:rPr>
      </w:pPr>
      <w:r w:rsidRPr="00DC10F5">
        <w:rPr>
          <w:rFonts w:asciiTheme="majorHAnsi" w:hAnsiTheme="majorHAnsi" w:cstheme="majorHAnsi"/>
          <w:color w:val="1F497D" w:themeColor="text2"/>
        </w:rPr>
        <w:lastRenderedPageBreak/>
        <w:t>Delivery of the grant.</w:t>
      </w:r>
    </w:p>
    <w:p w14:paraId="2CEC66ED" w14:textId="77777777" w:rsidR="00FC4694" w:rsidRDefault="00FC4694" w:rsidP="00FC4694">
      <w:pPr>
        <w:pStyle w:val="box1"/>
        <w:spacing w:after="120"/>
        <w:rPr>
          <w:rFonts w:ascii="Calibri" w:hAnsi="Calibri" w:cs="Calibri"/>
        </w:rPr>
      </w:pPr>
      <w:r w:rsidRPr="00DA6E7D">
        <w:rPr>
          <w:rFonts w:ascii="Calibri" w:hAnsi="Calibri" w:cs="Calibri"/>
        </w:rPr>
        <w:t>You undertake the grant activity and report to Us as set out in Your grant agreement. We manage the grant by monitoring Your progress.</w:t>
      </w:r>
    </w:p>
    <w:p w14:paraId="043566C5" w14:textId="77777777" w:rsidR="00FC4694" w:rsidRPr="00DA6E7D" w:rsidRDefault="00FC4694" w:rsidP="00FC4694">
      <w:pPr>
        <w:pStyle w:val="box1"/>
        <w:spacing w:after="120"/>
        <w:rPr>
          <w:rFonts w:ascii="Calibri" w:hAnsi="Calibri" w:cs="Calibri"/>
        </w:rPr>
      </w:pPr>
      <w:r>
        <w:rPr>
          <w:rFonts w:ascii="Calibri" w:hAnsi="Calibri" w:cs="Calibri"/>
        </w:rPr>
        <w:t>ONI or NSSTC makes payments on satisfactory progress of your project.</w:t>
      </w:r>
    </w:p>
    <w:p w14:paraId="0FB450C9" w14:textId="77777777" w:rsidR="00FC4694" w:rsidRPr="00DA6E7D" w:rsidRDefault="00FC4694" w:rsidP="00FC4694">
      <w:pPr>
        <w:pStyle w:val="ListParagraph"/>
        <w:numPr>
          <w:ilvl w:val="0"/>
          <w:numId w:val="0"/>
        </w:numPr>
        <w:spacing w:after="0"/>
        <w:ind w:left="363"/>
        <w:jc w:val="center"/>
        <w:rPr>
          <w:rFonts w:asciiTheme="majorHAnsi" w:hAnsiTheme="majorHAnsi" w:cstheme="majorHAnsi"/>
          <w:color w:val="auto"/>
          <w:szCs w:val="22"/>
        </w:rPr>
      </w:pPr>
      <w:r w:rsidRPr="00DA6E7D">
        <w:rPr>
          <w:rFonts w:ascii="Wingdings" w:eastAsia="Wingdings" w:hAnsi="Wingdings" w:cs="Wingdings"/>
          <w:color w:val="auto"/>
          <w:szCs w:val="22"/>
        </w:rPr>
        <w:t></w:t>
      </w:r>
    </w:p>
    <w:p w14:paraId="138BF1DC" w14:textId="77777777" w:rsidR="00FC4694" w:rsidRPr="00DC10F5" w:rsidRDefault="00FC4694" w:rsidP="00FC4694">
      <w:pPr>
        <w:pStyle w:val="Boxbold"/>
        <w:rPr>
          <w:rFonts w:ascii="Arial" w:hAnsi="Arial" w:cs="Arial"/>
          <w:color w:val="1F497D" w:themeColor="text2"/>
        </w:rPr>
      </w:pPr>
      <w:r w:rsidRPr="00DC10F5">
        <w:rPr>
          <w:rFonts w:ascii="Arial" w:hAnsi="Arial" w:cs="Arial"/>
          <w:color w:val="1F497D" w:themeColor="text2"/>
        </w:rPr>
        <w:t>Evaluation of the grant opportunity.</w:t>
      </w:r>
    </w:p>
    <w:p w14:paraId="7ACA394B" w14:textId="77777777" w:rsidR="00FC4694" w:rsidRPr="00ED0F08" w:rsidRDefault="00FC4694" w:rsidP="00FC4694">
      <w:pPr>
        <w:pStyle w:val="box1"/>
        <w:rPr>
          <w:rFonts w:ascii="Calibri" w:hAnsi="Calibri" w:cs="Calibri"/>
        </w:rPr>
      </w:pPr>
      <w:r w:rsidRPr="0056663B">
        <w:rPr>
          <w:rFonts w:ascii="Calibri" w:hAnsi="Calibri" w:cs="Calibri"/>
        </w:rPr>
        <w:t>We evaluate the specific grant activity and the grant opportunity as a whole.</w:t>
      </w:r>
      <w:r>
        <w:rPr>
          <w:rFonts w:ascii="Calibri" w:hAnsi="Calibri" w:cs="Calibri"/>
        </w:rPr>
        <w:br/>
      </w:r>
      <w:r w:rsidRPr="0056663B">
        <w:rPr>
          <w:rFonts w:ascii="Calibri" w:hAnsi="Calibri" w:cs="Calibri"/>
        </w:rPr>
        <w:t>We will use information You provide to Us through Your reports to inform evaluations.</w:t>
      </w:r>
      <w:r w:rsidRPr="00ED0F08">
        <w:rPr>
          <w:rFonts w:ascii="Calibri" w:hAnsi="Calibri" w:cs="Calibri"/>
        </w:rPr>
        <w:br w:type="page"/>
      </w:r>
    </w:p>
    <w:p w14:paraId="3B04F12D" w14:textId="77777777" w:rsidR="00FC4694" w:rsidRPr="00A35B02" w:rsidRDefault="00FC4694" w:rsidP="00411DB9">
      <w:pPr>
        <w:pStyle w:val="GrantGuidelinesHeadingGeneralSection"/>
        <w:numPr>
          <w:ilvl w:val="0"/>
          <w:numId w:val="0"/>
        </w:numPr>
        <w:ind w:left="851"/>
      </w:pPr>
      <w:bookmarkStart w:id="2" w:name="_Toc12011412"/>
      <w:bookmarkStart w:id="3" w:name="_Toc48042602"/>
      <w:bookmarkStart w:id="4" w:name="_Toc520714179"/>
      <w:r w:rsidRPr="00A35B02">
        <w:lastRenderedPageBreak/>
        <w:t>Introduction</w:t>
      </w:r>
      <w:bookmarkEnd w:id="2"/>
      <w:bookmarkEnd w:id="3"/>
    </w:p>
    <w:p w14:paraId="47A519CC" w14:textId="77777777" w:rsidR="00FC4694" w:rsidRPr="00D47C94" w:rsidRDefault="00FC4694" w:rsidP="003B4429">
      <w:pPr>
        <w:pStyle w:val="GrantGuidelinesClauseGeneralSection"/>
      </w:pPr>
      <w:r>
        <w:t>These grant guidelines contain information on National Intelligence and Security Discovery Research Grants (NISDRG).</w:t>
      </w:r>
    </w:p>
    <w:p w14:paraId="23DB87C5" w14:textId="77777777" w:rsidR="00FC4694" w:rsidRDefault="00FC4694" w:rsidP="003B4429">
      <w:pPr>
        <w:pStyle w:val="GrantGuidelinesClauseGeneralSection"/>
      </w:pPr>
      <w:r>
        <w:t>You and the named participants must read these guidelines before filling out an application.</w:t>
      </w:r>
    </w:p>
    <w:p w14:paraId="37F4502E" w14:textId="77777777" w:rsidR="00FC4694" w:rsidRPr="00D47C94" w:rsidRDefault="00FC4694" w:rsidP="003B4429">
      <w:pPr>
        <w:pStyle w:val="GrantGuidelinesClauseGeneralSection"/>
      </w:pPr>
      <w:r>
        <w:t>This document sets out:</w:t>
      </w:r>
    </w:p>
    <w:p w14:paraId="32B4D6B8" w14:textId="77777777" w:rsidR="00FC4694" w:rsidRPr="00F74EEA" w:rsidRDefault="00FC4694" w:rsidP="003111A4">
      <w:pPr>
        <w:pStyle w:val="GrantGuidelinesaPoints"/>
        <w:numPr>
          <w:ilvl w:val="0"/>
          <w:numId w:val="35"/>
        </w:numPr>
        <w:ind w:hanging="591"/>
      </w:pPr>
      <w:r w:rsidRPr="00F74EEA">
        <w:t xml:space="preserve">the </w:t>
      </w:r>
      <w:r w:rsidRPr="00416233">
        <w:t>purpose</w:t>
      </w:r>
      <w:r w:rsidRPr="00F74EEA">
        <w:t xml:space="preserve"> of the </w:t>
      </w:r>
      <w:r>
        <w:t>grant opportunity</w:t>
      </w:r>
      <w:r w:rsidRPr="00F74EEA">
        <w:t>;</w:t>
      </w:r>
    </w:p>
    <w:p w14:paraId="5E9E1ACC" w14:textId="77777777" w:rsidR="00FC4694" w:rsidRPr="00416233" w:rsidRDefault="00FC4694" w:rsidP="003111A4">
      <w:pPr>
        <w:pStyle w:val="GrantGuidelinesaPoints"/>
        <w:numPr>
          <w:ilvl w:val="0"/>
          <w:numId w:val="35"/>
        </w:numPr>
        <w:ind w:hanging="591"/>
      </w:pPr>
      <w:r w:rsidRPr="00F74EEA">
        <w:t xml:space="preserve">the eligibility </w:t>
      </w:r>
      <w:r w:rsidRPr="00416233">
        <w:t>and assessment criteria;</w:t>
      </w:r>
    </w:p>
    <w:p w14:paraId="7276E8A9" w14:textId="77777777" w:rsidR="00FC4694" w:rsidRPr="00416233" w:rsidRDefault="00FC4694" w:rsidP="003111A4">
      <w:pPr>
        <w:pStyle w:val="GrantGuidelinesaPoints"/>
        <w:numPr>
          <w:ilvl w:val="0"/>
          <w:numId w:val="35"/>
        </w:numPr>
        <w:ind w:hanging="591"/>
      </w:pPr>
      <w:r w:rsidRPr="00416233">
        <w:t>how applications are considered and selected;</w:t>
      </w:r>
    </w:p>
    <w:p w14:paraId="56C89274" w14:textId="77777777" w:rsidR="00FC4694" w:rsidRPr="00416233" w:rsidRDefault="00FC4694" w:rsidP="003111A4">
      <w:pPr>
        <w:pStyle w:val="GrantGuidelinesaPoints"/>
        <w:numPr>
          <w:ilvl w:val="0"/>
          <w:numId w:val="35"/>
        </w:numPr>
        <w:ind w:hanging="591"/>
      </w:pPr>
      <w:r w:rsidRPr="00416233">
        <w:t>how grantees are notified and receive grant payments;</w:t>
      </w:r>
    </w:p>
    <w:p w14:paraId="67A75E1B" w14:textId="77777777" w:rsidR="00FC4694" w:rsidRPr="00416233" w:rsidRDefault="00FC4694" w:rsidP="003111A4">
      <w:pPr>
        <w:pStyle w:val="GrantGuidelinesaPoints"/>
        <w:numPr>
          <w:ilvl w:val="0"/>
          <w:numId w:val="35"/>
        </w:numPr>
        <w:ind w:hanging="591"/>
      </w:pPr>
      <w:r w:rsidRPr="00416233">
        <w:t>how grantees will be monitored and evaluated; and</w:t>
      </w:r>
    </w:p>
    <w:p w14:paraId="1AD21637" w14:textId="77777777" w:rsidR="00FC4694" w:rsidRPr="00F74EEA" w:rsidRDefault="00FC4694" w:rsidP="003111A4">
      <w:pPr>
        <w:pStyle w:val="GrantGuidelinesaPoints"/>
        <w:numPr>
          <w:ilvl w:val="0"/>
          <w:numId w:val="35"/>
        </w:numPr>
        <w:ind w:hanging="591"/>
      </w:pPr>
      <w:r w:rsidRPr="00D42AF8">
        <w:t>responsibilities and expectations</w:t>
      </w:r>
      <w:r w:rsidRPr="00EE4E71">
        <w:t xml:space="preserve"> in relation to the </w:t>
      </w:r>
      <w:r>
        <w:t>opportunity</w:t>
      </w:r>
      <w:r w:rsidRPr="00ED09E3">
        <w:t>.</w:t>
      </w:r>
    </w:p>
    <w:p w14:paraId="08AAFEBF" w14:textId="77777777" w:rsidR="00FC4694" w:rsidRDefault="00FC4694" w:rsidP="003B4429">
      <w:pPr>
        <w:pStyle w:val="GrantGuidelinesClauseGeneralSection"/>
        <w:rPr>
          <w14:scene3d>
            <w14:camera w14:prst="orthographicFront"/>
            <w14:lightRig w14:rig="threePt" w14:dir="t">
              <w14:rot w14:lat="0" w14:lon="0" w14:rev="0"/>
            </w14:lightRig>
          </w14:scene3d>
        </w:rPr>
      </w:pPr>
      <w:r w:rsidRPr="008E5816">
        <w:rPr>
          <w14:scene3d>
            <w14:camera w14:prst="orthographicFront"/>
            <w14:lightRig w14:rig="threePt" w14:dir="t">
              <w14:rot w14:lat="0" w14:lon="0" w14:rev="0"/>
            </w14:lightRig>
          </w14:scene3d>
        </w:rPr>
        <w:t xml:space="preserve">This grant opportunity and process will be administered by the </w:t>
      </w:r>
      <w:r>
        <w:rPr>
          <w14:scene3d>
            <w14:camera w14:prst="orthographicFront"/>
            <w14:lightRig w14:rig="threePt" w14:dir="t">
              <w14:rot w14:lat="0" w14:lon="0" w14:rev="0"/>
            </w14:lightRig>
          </w14:scene3d>
        </w:rPr>
        <w:t>Australian Research Council (ARC)</w:t>
      </w:r>
      <w:r w:rsidRPr="008E5816">
        <w:rPr>
          <w14:scene3d>
            <w14:camera w14:prst="orthographicFront"/>
            <w14:lightRig w14:rig="threePt" w14:dir="t">
              <w14:rot w14:lat="0" w14:lon="0" w14:rev="0"/>
            </w14:lightRig>
          </w14:scene3d>
        </w:rPr>
        <w:t xml:space="preserve"> on behalf of the </w:t>
      </w:r>
      <w:r>
        <w:rPr>
          <w14:scene3d>
            <w14:camera w14:prst="orthographicFront"/>
            <w14:lightRig w14:rig="threePt" w14:dir="t">
              <w14:rot w14:lat="0" w14:lon="0" w14:rev="0"/>
            </w14:lightRig>
          </w14:scene3d>
        </w:rPr>
        <w:t xml:space="preserve">Office of National Intelligence (ONI) and the </w:t>
      </w:r>
      <w:r w:rsidRPr="00BF2973">
        <w:rPr>
          <w14:scene3d>
            <w14:camera w14:prst="orthographicFront"/>
            <w14:lightRig w14:rig="threePt" w14:dir="t">
              <w14:rot w14:lat="0" w14:lon="0" w14:rev="0"/>
            </w14:lightRig>
          </w14:scene3d>
        </w:rPr>
        <w:t xml:space="preserve">Department of Defence </w:t>
      </w:r>
      <w:r>
        <w:rPr>
          <w14:scene3d>
            <w14:camera w14:prst="orthographicFront"/>
            <w14:lightRig w14:rig="threePt" w14:dir="t">
              <w14:rot w14:lat="0" w14:lon="0" w14:rev="0"/>
            </w14:lightRig>
          </w14:scene3d>
        </w:rPr>
        <w:t xml:space="preserve">National Security </w:t>
      </w:r>
      <w:r w:rsidRPr="00BF2973">
        <w:rPr>
          <w14:scene3d>
            <w14:camera w14:prst="orthographicFront"/>
            <w14:lightRig w14:rig="threePt" w14:dir="t">
              <w14:rot w14:lat="0" w14:lon="0" w14:rev="0"/>
            </w14:lightRig>
          </w14:scene3d>
        </w:rPr>
        <w:t>Science and Technology</w:t>
      </w:r>
      <w:r w:rsidRPr="003258D8">
        <w:rPr>
          <w14:scene3d>
            <w14:camera w14:prst="orthographicFront"/>
            <w14:lightRig w14:rig="threePt" w14:dir="t">
              <w14:rot w14:lat="0" w14:lon="0" w14:rev="0"/>
            </w14:lightRig>
          </w14:scene3d>
        </w:rPr>
        <w:t xml:space="preserve"> </w:t>
      </w:r>
      <w:r>
        <w:rPr>
          <w14:scene3d>
            <w14:camera w14:prst="orthographicFront"/>
            <w14:lightRig w14:rig="threePt" w14:dir="t">
              <w14:rot w14:lat="0" w14:lon="0" w14:rev="0"/>
            </w14:lightRig>
          </w14:scene3d>
        </w:rPr>
        <w:t xml:space="preserve">Centre </w:t>
      </w:r>
      <w:r w:rsidRPr="003258D8">
        <w:rPr>
          <w14:scene3d>
            <w14:camera w14:prst="orthographicFront"/>
            <w14:lightRig w14:rig="threePt" w14:dir="t">
              <w14:rot w14:lat="0" w14:lon="0" w14:rev="0"/>
            </w14:lightRig>
          </w14:scene3d>
        </w:rPr>
        <w:t>(</w:t>
      </w:r>
      <w:r>
        <w:t>NSSTC</w:t>
      </w:r>
      <w:r w:rsidRPr="003258D8">
        <w:rPr>
          <w14:scene3d>
            <w14:camera w14:prst="orthographicFront"/>
            <w14:lightRig w14:rig="threePt" w14:dir="t">
              <w14:rot w14:lat="0" w14:lon="0" w14:rev="0"/>
            </w14:lightRig>
          </w14:scene3d>
        </w:rPr>
        <w:t>).</w:t>
      </w:r>
    </w:p>
    <w:p w14:paraId="22FB92CC" w14:textId="657C9122" w:rsidR="00FC4694" w:rsidRPr="008761D6" w:rsidRDefault="00FC4694" w:rsidP="00411DB9">
      <w:pPr>
        <w:pStyle w:val="GrantGuidelinesHeadingGeneralSection"/>
      </w:pPr>
      <w:bookmarkStart w:id="5" w:name="_Toc12011413"/>
      <w:bookmarkStart w:id="6" w:name="_Toc48042603"/>
      <w:r w:rsidRPr="00D54110">
        <w:t>About</w:t>
      </w:r>
      <w:r w:rsidRPr="00A35B02">
        <w:t xml:space="preserve"> the </w:t>
      </w:r>
      <w:r>
        <w:t>grant</w:t>
      </w:r>
      <w:r w:rsidRPr="00A35B02">
        <w:t xml:space="preserve"> </w:t>
      </w:r>
      <w:r>
        <w:t>p</w:t>
      </w:r>
      <w:r w:rsidRPr="00A35B02">
        <w:t>rogram</w:t>
      </w:r>
      <w:bookmarkEnd w:id="4"/>
      <w:bookmarkEnd w:id="5"/>
      <w:bookmarkEnd w:id="6"/>
    </w:p>
    <w:p w14:paraId="283B526F" w14:textId="50760902" w:rsidR="00FC4694" w:rsidRDefault="00FC4694" w:rsidP="003B4429">
      <w:pPr>
        <w:pStyle w:val="GrantGuidelinesClauseGeneralSection"/>
      </w:pPr>
      <w:r>
        <w:t xml:space="preserve">NISDRG supports excellent research that deepens understanding of emerging science and technology and addresses intelligence and national security </w:t>
      </w:r>
      <w:r w:rsidR="00D16CED">
        <w:t>interests</w:t>
      </w:r>
      <w:r>
        <w:t>. The grant program will facilitate innovation and develop national security and intelligence capacity. It will also enable Australia’s National Intelligence and Security Communities to systematically engage with Australia’s research and technology community.</w:t>
      </w:r>
    </w:p>
    <w:p w14:paraId="06D63A41" w14:textId="275B93D4" w:rsidR="00FC4694" w:rsidRPr="007E518B" w:rsidRDefault="00FC4694" w:rsidP="003B4429">
      <w:pPr>
        <w:pStyle w:val="GrantGuidelinesClauseGeneralSection"/>
      </w:pPr>
      <w:r>
        <w:t>NISDRG provides support to research that aligns with the pr</w:t>
      </w:r>
      <w:r w:rsidRPr="00A22BD4">
        <w:t>iority research areas identified by the Australian Government</w:t>
      </w:r>
      <w:r>
        <w:t xml:space="preserve">. These research areas are outlined in the </w:t>
      </w:r>
      <w:r w:rsidRPr="00A22BD4">
        <w:t>Intelligence Challenges, and</w:t>
      </w:r>
      <w:r>
        <w:t xml:space="preserve"> </w:t>
      </w:r>
      <w:r w:rsidRPr="00A22BD4">
        <w:t xml:space="preserve">the National Security </w:t>
      </w:r>
      <w:r>
        <w:t xml:space="preserve">Challenges developed under the broad National Security Science and Technology </w:t>
      </w:r>
      <w:r w:rsidRPr="00A22BD4">
        <w:t xml:space="preserve">Priorities. </w:t>
      </w:r>
      <w:r>
        <w:t xml:space="preserve">More information on the Intelligence Challenges and National Security Challenges are available on the </w:t>
      </w:r>
      <w:hyperlink r:id="rId16">
        <w:r w:rsidRPr="6F0AF7D6">
          <w:rPr>
            <w:rStyle w:val="Hyperlink"/>
            <w:rFonts w:ascii="Calibri" w:hAnsi="Calibri" w:cstheme="minorBidi"/>
          </w:rPr>
          <w:t>ARC website</w:t>
        </w:r>
      </w:hyperlink>
      <w:r>
        <w:rPr>
          <w:rStyle w:val="Hyperlink"/>
          <w:rFonts w:ascii="Calibri" w:hAnsi="Calibri" w:cstheme="minorBidi"/>
        </w:rPr>
        <w:t>.</w:t>
      </w:r>
    </w:p>
    <w:p w14:paraId="63857F7E" w14:textId="6C6E26AA" w:rsidR="00FC4694" w:rsidRPr="001F7159" w:rsidRDefault="00FC4694" w:rsidP="00FC4694">
      <w:pPr>
        <w:pStyle w:val="GrantGuidelinesHeading2"/>
      </w:pPr>
      <w:bookmarkStart w:id="7" w:name="_Toc12011414"/>
      <w:bookmarkStart w:id="8" w:name="_Toc48042604"/>
      <w:r w:rsidRPr="001F7159">
        <w:t>Objectives</w:t>
      </w:r>
      <w:bookmarkEnd w:id="7"/>
      <w:bookmarkEnd w:id="8"/>
    </w:p>
    <w:p w14:paraId="1378E13D" w14:textId="77777777" w:rsidR="00FC4694" w:rsidRDefault="00FC4694" w:rsidP="003B4429">
      <w:pPr>
        <w:pStyle w:val="GrantGuidelinesClauseGeneralSection"/>
      </w:pPr>
      <w:bookmarkStart w:id="9" w:name="_Toc520714180"/>
      <w:bookmarkStart w:id="10" w:name="_Toc12011419"/>
      <w:r>
        <w:t>The grant program objectives are to:</w:t>
      </w:r>
    </w:p>
    <w:p w14:paraId="1F659A2F" w14:textId="77777777" w:rsidR="00FC4694" w:rsidRPr="00A870C8" w:rsidRDefault="00FC4694" w:rsidP="003111A4">
      <w:pPr>
        <w:pStyle w:val="GrantGuidelinesaPoints"/>
        <w:numPr>
          <w:ilvl w:val="0"/>
          <w:numId w:val="36"/>
        </w:numPr>
        <w:ind w:hanging="591"/>
      </w:pPr>
      <w:r>
        <w:t>support excellent research in areas identified in the Intelligence Challenges and National Security Challenges;</w:t>
      </w:r>
    </w:p>
    <w:p w14:paraId="17D8B952" w14:textId="77777777" w:rsidR="00FC4694" w:rsidRDefault="00FC4694" w:rsidP="003111A4">
      <w:pPr>
        <w:pStyle w:val="GrantGuidelinesaPoints"/>
        <w:numPr>
          <w:ilvl w:val="0"/>
          <w:numId w:val="35"/>
        </w:numPr>
        <w:ind w:hanging="591"/>
      </w:pPr>
      <w:r>
        <w:t>build Australia’s research capacity and capability</w:t>
      </w:r>
      <w:r w:rsidRPr="00C02CA3">
        <w:rPr>
          <w:rStyle w:val="Heading1Char"/>
        </w:rPr>
        <w:t xml:space="preserve"> </w:t>
      </w:r>
      <w:r>
        <w:rPr>
          <w:rStyle w:val="normaltextrun"/>
        </w:rPr>
        <w:t>in these areas</w:t>
      </w:r>
      <w:r>
        <w:t xml:space="preserve"> b</w:t>
      </w:r>
      <w:r>
        <w:rPr>
          <w:rStyle w:val="normaltextrun"/>
        </w:rPr>
        <w:t>y supporting researchers, fostering research trainees, and contributing to a greater body of open source research</w:t>
      </w:r>
      <w:r>
        <w:t>;</w:t>
      </w:r>
    </w:p>
    <w:p w14:paraId="704A33C3" w14:textId="77777777" w:rsidR="00FC4694" w:rsidRDefault="00FC4694" w:rsidP="003111A4">
      <w:pPr>
        <w:pStyle w:val="GrantGuidelinesaPoints"/>
        <w:numPr>
          <w:ilvl w:val="0"/>
          <w:numId w:val="35"/>
        </w:numPr>
        <w:ind w:hanging="591"/>
      </w:pPr>
      <w:r>
        <w:t>enhance collaboration in the research, science and technology community that supports Australia’s National Intelligence and Security Communities; and</w:t>
      </w:r>
    </w:p>
    <w:p w14:paraId="69B0A9C9" w14:textId="77777777" w:rsidR="00FC4694" w:rsidRPr="00A870C8" w:rsidRDefault="00FC4694" w:rsidP="003111A4">
      <w:pPr>
        <w:pStyle w:val="GrantGuidelinesaPoints"/>
        <w:numPr>
          <w:ilvl w:val="0"/>
          <w:numId w:val="35"/>
        </w:numPr>
        <w:ind w:hanging="591"/>
      </w:pPr>
      <w:r>
        <w:t>support systematic and coordinated engagement between the research, science and technology community and Australia’s National Intelligence and Security Communities.</w:t>
      </w:r>
    </w:p>
    <w:p w14:paraId="396E7E3A" w14:textId="77777777" w:rsidR="00FC4694" w:rsidRPr="000F3ED3" w:rsidRDefault="00FC4694" w:rsidP="00FC4694">
      <w:pPr>
        <w:pStyle w:val="GrantGuidelinesHeading2"/>
      </w:pPr>
      <w:bookmarkStart w:id="11" w:name="_Toc522173338"/>
      <w:bookmarkStart w:id="12" w:name="_Toc46130708"/>
      <w:bookmarkStart w:id="13" w:name="_Toc48042605"/>
      <w:r>
        <w:lastRenderedPageBreak/>
        <w:t>Intended outcomes</w:t>
      </w:r>
      <w:bookmarkEnd w:id="11"/>
      <w:bookmarkEnd w:id="12"/>
      <w:bookmarkEnd w:id="13"/>
    </w:p>
    <w:p w14:paraId="5EED5AB9" w14:textId="77777777" w:rsidR="00FC4694" w:rsidRDefault="00FC4694" w:rsidP="003B4429">
      <w:pPr>
        <w:pStyle w:val="GrantGuidelinesClauseGeneralSection"/>
      </w:pPr>
      <w:r>
        <w:t>The intended outcomes of the grant program are:</w:t>
      </w:r>
    </w:p>
    <w:p w14:paraId="52BE5B60" w14:textId="77777777" w:rsidR="00FC4694" w:rsidRPr="00381CEC" w:rsidRDefault="00FC4694" w:rsidP="003111A4">
      <w:pPr>
        <w:pStyle w:val="GrantGuidelinesaPoints"/>
        <w:numPr>
          <w:ilvl w:val="0"/>
          <w:numId w:val="44"/>
        </w:numPr>
        <w:ind w:hanging="591"/>
      </w:pPr>
      <w:r>
        <w:t>increased scale of Australian research into emerging science and technology impacting Australia’s national security, sovereignty and potential future intelligence capability;</w:t>
      </w:r>
    </w:p>
    <w:p w14:paraId="6BC4487D" w14:textId="77777777" w:rsidR="00FC4694" w:rsidRPr="00696238" w:rsidRDefault="00FC4694" w:rsidP="003111A4">
      <w:pPr>
        <w:pStyle w:val="GrantGuidelinesaPoints"/>
        <w:numPr>
          <w:ilvl w:val="0"/>
          <w:numId w:val="44"/>
        </w:numPr>
        <w:ind w:hanging="591"/>
      </w:pPr>
      <w:r w:rsidRPr="00696238">
        <w:t>strengthened relationships and greater interaction between the research, science and technology community and Australia’s National intelligence and Security Communities; and</w:t>
      </w:r>
    </w:p>
    <w:p w14:paraId="641DE2B6" w14:textId="77777777" w:rsidR="00FC4694" w:rsidRPr="00696238" w:rsidRDefault="00FC4694" w:rsidP="003111A4">
      <w:pPr>
        <w:pStyle w:val="GrantGuidelinesaPoints"/>
        <w:numPr>
          <w:ilvl w:val="0"/>
          <w:numId w:val="44"/>
        </w:numPr>
        <w:ind w:hanging="591"/>
      </w:pPr>
      <w:r w:rsidRPr="00696238">
        <w:t>enhanced ability of Australia’s National Intelligence and Security Communities to access and use relevant knowledge and research to inform policy development in intelligence and national security related science and technology.</w:t>
      </w:r>
    </w:p>
    <w:p w14:paraId="698F5155" w14:textId="77777777" w:rsidR="00FC4694" w:rsidRPr="00936637" w:rsidRDefault="00FC4694" w:rsidP="00FC4694">
      <w:pPr>
        <w:pStyle w:val="GrantGuidelinesHeading2"/>
      </w:pPr>
      <w:bookmarkStart w:id="14" w:name="_Toc522173339"/>
      <w:bookmarkStart w:id="15" w:name="_Toc46130709"/>
      <w:bookmarkStart w:id="16" w:name="_Toc48042606"/>
      <w:r w:rsidRPr="00936637">
        <w:t xml:space="preserve">Scope and </w:t>
      </w:r>
      <w:r>
        <w:t>t</w:t>
      </w:r>
      <w:r w:rsidRPr="00936637">
        <w:t>imeframes</w:t>
      </w:r>
      <w:bookmarkEnd w:id="14"/>
      <w:bookmarkEnd w:id="15"/>
      <w:bookmarkEnd w:id="16"/>
    </w:p>
    <w:p w14:paraId="3A301554" w14:textId="2DB3E781" w:rsidR="00FC4694" w:rsidRDefault="00FC4694" w:rsidP="003B4429">
      <w:pPr>
        <w:pStyle w:val="GrantGuidelinesClauseGeneralSection"/>
      </w:pPr>
      <w:bookmarkStart w:id="17" w:name="_Toc522173340"/>
      <w:r>
        <w:t xml:space="preserve">The grant commencement dates are available on the </w:t>
      </w:r>
      <w:hyperlink r:id="rId17">
        <w:r w:rsidRPr="3FDE0FB7">
          <w:rPr>
            <w:rStyle w:val="Hyperlink"/>
            <w:rFonts w:ascii="Calibri" w:hAnsi="Calibri" w:cstheme="minorBidi"/>
          </w:rPr>
          <w:t>ARC website</w:t>
        </w:r>
      </w:hyperlink>
      <w:r>
        <w:t>.</w:t>
      </w:r>
    </w:p>
    <w:p w14:paraId="61AEFD1F" w14:textId="77777777" w:rsidR="00FC4694" w:rsidRPr="00F14385" w:rsidRDefault="00FC4694" w:rsidP="003B4429">
      <w:pPr>
        <w:pStyle w:val="GrantGuidelinesClauseGeneralSection"/>
        <w:rPr>
          <w14:scene3d>
            <w14:camera w14:prst="orthographicFront"/>
            <w14:lightRig w14:rig="threePt" w14:dir="t">
              <w14:rot w14:lat="0" w14:lon="0" w14:rev="0"/>
            </w14:lightRig>
          </w14:scene3d>
        </w:rPr>
      </w:pPr>
      <w:r>
        <w:t>A</w:t>
      </w:r>
      <w:r w:rsidRPr="000C577B">
        <w:rPr>
          <w14:scene3d>
            <w14:camera w14:prst="orthographicFront"/>
            <w14:lightRig w14:rig="threePt" w14:dir="t">
              <w14:rot w14:lat="0" w14:lon="0" w14:rev="0"/>
            </w14:lightRig>
          </w14:scene3d>
        </w:rPr>
        <w:t xml:space="preserve">pplications are accepted </w:t>
      </w:r>
      <w:r w:rsidRPr="00F14385">
        <w:rPr>
          <w14:scene3d>
            <w14:camera w14:prst="orthographicFront"/>
            <w14:lightRig w14:rig="threePt" w14:dir="t">
              <w14:rot w14:lat="0" w14:lon="0" w14:rev="0"/>
            </w14:lightRig>
          </w14:scene3d>
        </w:rPr>
        <w:t>once a year</w:t>
      </w:r>
      <w:r>
        <w:rPr>
          <w14:scene3d>
            <w14:camera w14:prst="orthographicFront"/>
            <w14:lightRig w14:rig="threePt" w14:dir="t">
              <w14:rot w14:lat="0" w14:lon="0" w14:rev="0"/>
            </w14:lightRig>
          </w14:scene3d>
        </w:rPr>
        <w:t>.</w:t>
      </w:r>
    </w:p>
    <w:p w14:paraId="113184A7" w14:textId="77777777" w:rsidR="00FC4694" w:rsidRPr="000F3ED3" w:rsidRDefault="00FC4694" w:rsidP="00FC4694">
      <w:pPr>
        <w:pStyle w:val="GrantGuidelinesHeading2"/>
      </w:pPr>
      <w:bookmarkStart w:id="18" w:name="_Toc46130710"/>
      <w:bookmarkStart w:id="19" w:name="_Toc48042607"/>
      <w:r>
        <w:t>Program performance measurement</w:t>
      </w:r>
      <w:bookmarkEnd w:id="17"/>
      <w:bookmarkEnd w:id="18"/>
      <w:bookmarkEnd w:id="19"/>
    </w:p>
    <w:p w14:paraId="33BAADD8" w14:textId="77777777" w:rsidR="00FC4694" w:rsidRDefault="00FC4694" w:rsidP="003B4429">
      <w:pPr>
        <w:pStyle w:val="GrantGuidelinesClauseGeneralSection"/>
      </w:pPr>
      <w:r>
        <w:t>The performance of the program will measure the outcomes and objectives through qualitative and quantitative Key Performance Indicators (KPIs) as well as through engagement with Us, ONI and/or NSSTC through forums, networking, outreach and other activities.</w:t>
      </w:r>
    </w:p>
    <w:p w14:paraId="1BAC13A2" w14:textId="77777777" w:rsidR="00FC4694" w:rsidRPr="000F3ED3" w:rsidRDefault="00FC4694" w:rsidP="00FC4694">
      <w:pPr>
        <w:pStyle w:val="GrantGuidelinesHeading2"/>
      </w:pPr>
      <w:bookmarkStart w:id="20" w:name="_Toc522173341"/>
      <w:bookmarkStart w:id="21" w:name="_Toc46130711"/>
      <w:bookmarkStart w:id="22" w:name="_Toc48042608"/>
      <w:r>
        <w:t>Other relevant information</w:t>
      </w:r>
      <w:bookmarkEnd w:id="20"/>
      <w:bookmarkEnd w:id="21"/>
      <w:bookmarkEnd w:id="22"/>
    </w:p>
    <w:p w14:paraId="3379F15D" w14:textId="77777777" w:rsidR="00FC4694" w:rsidRPr="000F3ED3" w:rsidRDefault="00FC4694" w:rsidP="003B4429">
      <w:pPr>
        <w:pStyle w:val="GrantGuidelinesClauseGeneralSection"/>
        <w:rPr>
          <w14:scene3d>
            <w14:camera w14:prst="orthographicFront"/>
            <w14:lightRig w14:rig="threePt" w14:dir="t">
              <w14:rot w14:lat="0" w14:lon="0" w14:rev="0"/>
            </w14:lightRig>
          </w14:scene3d>
        </w:rPr>
      </w:pPr>
      <w:r>
        <w:t xml:space="preserve">We administer the program </w:t>
      </w:r>
      <w:r w:rsidRPr="000F3ED3">
        <w:rPr>
          <w14:scene3d>
            <w14:camera w14:prst="orthographicFront"/>
            <w14:lightRig w14:rig="threePt" w14:dir="t">
              <w14:rot w14:lat="0" w14:lon="0" w14:rev="0"/>
            </w14:lightRig>
          </w14:scene3d>
        </w:rPr>
        <w:t xml:space="preserve">according to the </w:t>
      </w:r>
      <w:r w:rsidRPr="3FDE0FB7">
        <w:rPr>
          <w:i/>
          <w:iCs/>
          <w14:scene3d>
            <w14:camera w14:prst="orthographicFront"/>
            <w14:lightRig w14:rig="threePt" w14:dir="t">
              <w14:rot w14:lat="0" w14:lon="0" w14:rev="0"/>
            </w14:lightRig>
          </w14:scene3d>
        </w:rPr>
        <w:t>Commonwealth Grants Rules and Guidelines 2017</w:t>
      </w:r>
      <w:r w:rsidRPr="00416233">
        <w:rPr>
          <w14:scene3d>
            <w14:camera w14:prst="orthographicFront"/>
            <w14:lightRig w14:rig="threePt" w14:dir="t">
              <w14:rot w14:lat="0" w14:lon="0" w14:rev="0"/>
            </w14:lightRig>
          </w14:scene3d>
        </w:rPr>
        <w:t xml:space="preserve"> </w:t>
      </w:r>
      <w:r w:rsidRPr="000F3ED3">
        <w:rPr>
          <w14:scene3d>
            <w14:camera w14:prst="orthographicFront"/>
            <w14:lightRig w14:rig="threePt" w14:dir="t">
              <w14:rot w14:lat="0" w14:lon="0" w14:rev="0"/>
            </w14:lightRig>
          </w14:scene3d>
        </w:rPr>
        <w:t>(CGRGs).</w:t>
      </w:r>
    </w:p>
    <w:p w14:paraId="682D4982" w14:textId="68E5A20F" w:rsidR="00FC4694" w:rsidRPr="00A35B02" w:rsidRDefault="00FC4694" w:rsidP="00411DB9">
      <w:pPr>
        <w:pStyle w:val="GrantGuidelinesHeadingGeneralSection"/>
      </w:pPr>
      <w:bookmarkStart w:id="23" w:name="_Toc520714181"/>
      <w:bookmarkStart w:id="24" w:name="_Toc12011421"/>
      <w:bookmarkStart w:id="25" w:name="_Toc48042609"/>
      <w:bookmarkEnd w:id="9"/>
      <w:bookmarkEnd w:id="10"/>
      <w:r w:rsidRPr="00A35B02">
        <w:t>Grant amount and grant period</w:t>
      </w:r>
      <w:bookmarkEnd w:id="23"/>
      <w:bookmarkEnd w:id="24"/>
      <w:bookmarkEnd w:id="25"/>
    </w:p>
    <w:p w14:paraId="2C6A006E" w14:textId="6ACBDF74" w:rsidR="00FC4694" w:rsidRDefault="00142959" w:rsidP="003B4429">
      <w:pPr>
        <w:pStyle w:val="GrantGuidelinesClauseGeneralSection"/>
      </w:pPr>
      <w:bookmarkStart w:id="26" w:name="_Toc520714182"/>
      <w:bookmarkStart w:id="27" w:name="_Toc12011422"/>
      <w:r w:rsidRPr="00142959">
        <w:t>The Australian Government has announced a total of $18 million over five years for NISDRG from 2021-22.</w:t>
      </w:r>
    </w:p>
    <w:p w14:paraId="799F4DA1" w14:textId="32E99ACF" w:rsidR="00FC4694" w:rsidRDefault="0004065D" w:rsidP="003B4429">
      <w:pPr>
        <w:pStyle w:val="GrantGuidelinesClauseGeneralSection"/>
      </w:pPr>
      <w:r w:rsidRPr="0004065D">
        <w:t>There will be three grant opportunities under NISDRG, opened once a year from 2020-21 to 2022-23, to support research that aligns with the Intelligence Challenges or the National Security Challenges.</w:t>
      </w:r>
    </w:p>
    <w:p w14:paraId="6F72193D" w14:textId="5B447C59" w:rsidR="00FC4694" w:rsidRDefault="003A1436" w:rsidP="003B4429">
      <w:pPr>
        <w:pStyle w:val="GrantGuidelinesClauseGeneralSection"/>
      </w:pPr>
      <w:r w:rsidRPr="003A1436">
        <w:t>For each grant opportunity, a total of $6 million is available from ONI ($3 million) and NSSTC ($3 million).</w:t>
      </w:r>
    </w:p>
    <w:p w14:paraId="073F2DD4" w14:textId="77777777" w:rsidR="00FC4694" w:rsidRPr="00C03754" w:rsidRDefault="00FC4694" w:rsidP="003B4429">
      <w:pPr>
        <w:pStyle w:val="GrantGuidelinesClauseGeneralSection"/>
      </w:pPr>
      <w:r>
        <w:t>For each grant opportunity, applications for the levels of funding listed in Table 1 will be considered.</w:t>
      </w:r>
    </w:p>
    <w:p w14:paraId="1DCDCA73" w14:textId="77777777" w:rsidR="00FC4694" w:rsidRPr="00DC10D4" w:rsidRDefault="00FC4694" w:rsidP="003B4429">
      <w:pPr>
        <w:pStyle w:val="GrantGuidelinesClauseGeneralSection"/>
      </w:pPr>
      <w:r w:rsidRPr="3FDE0FB7">
        <w:rPr>
          <w:b/>
          <w:bCs/>
        </w:rPr>
        <w:t xml:space="preserve">Table 1: </w:t>
      </w:r>
      <w:r>
        <w:t>Funding level and grant duration.</w:t>
      </w:r>
    </w:p>
    <w:tbl>
      <w:tblPr>
        <w:tblStyle w:val="TableGrid"/>
        <w:tblW w:w="0" w:type="auto"/>
        <w:tblInd w:w="704" w:type="dxa"/>
        <w:tblLook w:val="04A0" w:firstRow="1" w:lastRow="0" w:firstColumn="1" w:lastColumn="0" w:noHBand="0" w:noVBand="1"/>
        <w:tblCaption w:val="Linkage Projects funding and grant duration"/>
        <w:tblDescription w:val="Category Details&#10;Funding level  Between $400,000 and $600,000 per grant&#10;Funding duration up to three years. &#10;"/>
      </w:tblPr>
      <w:tblGrid>
        <w:gridCol w:w="3686"/>
        <w:gridCol w:w="4536"/>
      </w:tblGrid>
      <w:tr w:rsidR="00FC4694" w:rsidRPr="0073052C" w14:paraId="13B15014" w14:textId="77777777" w:rsidTr="008D3049">
        <w:trPr>
          <w:trHeight w:val="367"/>
          <w:tblHeader/>
        </w:trPr>
        <w:tc>
          <w:tcPr>
            <w:tcW w:w="3686" w:type="dxa"/>
            <w:shd w:val="clear" w:color="auto" w:fill="1F497D" w:themeFill="text2"/>
            <w:vAlign w:val="center"/>
          </w:tcPr>
          <w:p w14:paraId="7ADC6C99" w14:textId="77777777" w:rsidR="00FC4694" w:rsidRPr="0073052C" w:rsidRDefault="00FC4694" w:rsidP="008D3049">
            <w:pPr>
              <w:ind w:left="0"/>
              <w:rPr>
                <w:b/>
                <w:sz w:val="18"/>
              </w:rPr>
            </w:pPr>
            <w:r>
              <w:rPr>
                <w:b/>
                <w:color w:val="FFFFFF" w:themeColor="background1"/>
                <w:sz w:val="20"/>
                <w:szCs w:val="20"/>
              </w:rPr>
              <w:t>Category</w:t>
            </w:r>
          </w:p>
        </w:tc>
        <w:tc>
          <w:tcPr>
            <w:tcW w:w="4536" w:type="dxa"/>
            <w:shd w:val="clear" w:color="auto" w:fill="1F497D" w:themeFill="text2"/>
            <w:vAlign w:val="center"/>
          </w:tcPr>
          <w:p w14:paraId="753F2D14" w14:textId="77777777" w:rsidR="00FC4694" w:rsidRPr="001A0F54" w:rsidRDefault="00FC4694" w:rsidP="008D3049">
            <w:pPr>
              <w:ind w:left="0"/>
              <w:rPr>
                <w:b/>
                <w:color w:val="FFFFFF" w:themeColor="background1"/>
                <w:sz w:val="20"/>
                <w:szCs w:val="20"/>
              </w:rPr>
            </w:pPr>
            <w:r>
              <w:rPr>
                <w:b/>
                <w:color w:val="FFFFFF" w:themeColor="background1"/>
                <w:sz w:val="20"/>
                <w:szCs w:val="20"/>
              </w:rPr>
              <w:t>Details</w:t>
            </w:r>
          </w:p>
        </w:tc>
      </w:tr>
      <w:tr w:rsidR="00FC4694" w:rsidRPr="00DC22B2" w14:paraId="4D8D0920" w14:textId="77777777" w:rsidTr="008D3049">
        <w:tc>
          <w:tcPr>
            <w:tcW w:w="3686" w:type="dxa"/>
            <w:shd w:val="clear" w:color="auto" w:fill="auto"/>
          </w:tcPr>
          <w:p w14:paraId="1459D3D4" w14:textId="77777777" w:rsidR="00FC4694" w:rsidRPr="00DC22B2" w:rsidRDefault="00FC4694" w:rsidP="006612F0">
            <w:pPr>
              <w:pStyle w:val="TableText"/>
              <w:rPr>
                <w:rFonts w:ascii="Calibri" w:hAnsi="Calibri" w:cs="Calibri"/>
                <w:b/>
                <w:sz w:val="22"/>
              </w:rPr>
            </w:pPr>
            <w:r>
              <w:rPr>
                <w:rFonts w:ascii="Calibri" w:hAnsi="Calibri" w:cs="Calibri"/>
                <w:b/>
                <w:sz w:val="22"/>
              </w:rPr>
              <w:t xml:space="preserve">Funding </w:t>
            </w:r>
            <w:r w:rsidRPr="00DC22B2">
              <w:rPr>
                <w:rFonts w:ascii="Calibri" w:hAnsi="Calibri" w:cs="Calibri"/>
                <w:b/>
                <w:sz w:val="22"/>
              </w:rPr>
              <w:t xml:space="preserve">level </w:t>
            </w:r>
          </w:p>
        </w:tc>
        <w:tc>
          <w:tcPr>
            <w:tcW w:w="4536" w:type="dxa"/>
            <w:shd w:val="clear" w:color="auto" w:fill="auto"/>
          </w:tcPr>
          <w:p w14:paraId="55202735" w14:textId="77777777" w:rsidR="00FC4694" w:rsidRPr="00DC22B2" w:rsidRDefault="00FC4694" w:rsidP="006612F0">
            <w:pPr>
              <w:pStyle w:val="TableText"/>
              <w:rPr>
                <w:rFonts w:ascii="Calibri" w:hAnsi="Calibri" w:cs="Calibri"/>
                <w:sz w:val="22"/>
              </w:rPr>
            </w:pPr>
            <w:r w:rsidRPr="00DC22B2">
              <w:rPr>
                <w:rFonts w:ascii="Calibri" w:hAnsi="Calibri" w:cs="Calibri"/>
                <w:sz w:val="22"/>
              </w:rPr>
              <w:t>Between $</w:t>
            </w:r>
            <w:r>
              <w:rPr>
                <w:rFonts w:ascii="Calibri" w:hAnsi="Calibri" w:cs="Calibri"/>
                <w:sz w:val="22"/>
              </w:rPr>
              <w:t>400,000</w:t>
            </w:r>
            <w:r w:rsidRPr="00DC22B2">
              <w:rPr>
                <w:rFonts w:ascii="Calibri" w:hAnsi="Calibri" w:cs="Calibri"/>
                <w:sz w:val="22"/>
              </w:rPr>
              <w:t xml:space="preserve"> </w:t>
            </w:r>
            <w:r>
              <w:rPr>
                <w:rFonts w:ascii="Calibri" w:hAnsi="Calibri" w:cs="Calibri"/>
                <w:sz w:val="22"/>
              </w:rPr>
              <w:t>and</w:t>
            </w:r>
            <w:r w:rsidRPr="00DC22B2">
              <w:rPr>
                <w:rFonts w:ascii="Calibri" w:hAnsi="Calibri" w:cs="Calibri"/>
                <w:sz w:val="22"/>
              </w:rPr>
              <w:t xml:space="preserve"> $</w:t>
            </w:r>
            <w:r>
              <w:rPr>
                <w:rFonts w:ascii="Calibri" w:hAnsi="Calibri" w:cs="Calibri"/>
                <w:sz w:val="22"/>
              </w:rPr>
              <w:t>600,000</w:t>
            </w:r>
            <w:r w:rsidRPr="00DC22B2">
              <w:rPr>
                <w:rFonts w:ascii="Calibri" w:hAnsi="Calibri" w:cs="Calibri"/>
                <w:sz w:val="22"/>
              </w:rPr>
              <w:t xml:space="preserve"> per </w:t>
            </w:r>
            <w:r>
              <w:rPr>
                <w:rFonts w:ascii="Calibri" w:hAnsi="Calibri" w:cs="Calibri"/>
                <w:sz w:val="22"/>
              </w:rPr>
              <w:t>grant</w:t>
            </w:r>
            <w:r w:rsidRPr="00DC22B2">
              <w:rPr>
                <w:rFonts w:ascii="Calibri" w:hAnsi="Calibri" w:cs="Calibri"/>
                <w:sz w:val="22"/>
              </w:rPr>
              <w:t>.</w:t>
            </w:r>
          </w:p>
        </w:tc>
      </w:tr>
      <w:tr w:rsidR="00FC4694" w14:paraId="35B05D93" w14:textId="77777777" w:rsidTr="008D3049">
        <w:tc>
          <w:tcPr>
            <w:tcW w:w="3686" w:type="dxa"/>
            <w:shd w:val="clear" w:color="auto" w:fill="auto"/>
          </w:tcPr>
          <w:p w14:paraId="36A3E78B" w14:textId="77777777" w:rsidR="00FC4694" w:rsidRPr="00DC22B2" w:rsidRDefault="00FC4694" w:rsidP="006612F0">
            <w:pPr>
              <w:pStyle w:val="TableText"/>
              <w:rPr>
                <w:rFonts w:ascii="Calibri" w:hAnsi="Calibri" w:cs="Calibri"/>
                <w:b/>
                <w:color w:val="4F81BD" w:themeColor="accent1"/>
                <w:sz w:val="22"/>
              </w:rPr>
            </w:pPr>
            <w:r w:rsidRPr="00DC22B2">
              <w:rPr>
                <w:rFonts w:ascii="Calibri" w:hAnsi="Calibri" w:cs="Calibri"/>
                <w:b/>
                <w:sz w:val="22"/>
              </w:rPr>
              <w:t>Funding duration</w:t>
            </w:r>
          </w:p>
        </w:tc>
        <w:tc>
          <w:tcPr>
            <w:tcW w:w="4536" w:type="dxa"/>
            <w:shd w:val="clear" w:color="auto" w:fill="auto"/>
          </w:tcPr>
          <w:p w14:paraId="48F68DF2" w14:textId="77777777" w:rsidR="00FC4694" w:rsidRPr="00D47C94" w:rsidRDefault="00FC4694" w:rsidP="006612F0">
            <w:pPr>
              <w:pStyle w:val="TableText"/>
              <w:rPr>
                <w:rFonts w:ascii="Calibri" w:hAnsi="Calibri" w:cs="Calibri"/>
                <w:sz w:val="22"/>
              </w:rPr>
            </w:pPr>
            <w:r>
              <w:rPr>
                <w:rFonts w:ascii="Calibri" w:hAnsi="Calibri" w:cs="Calibri"/>
                <w:sz w:val="22"/>
              </w:rPr>
              <w:t>Up to t</w:t>
            </w:r>
            <w:r w:rsidRPr="178A310B">
              <w:rPr>
                <w:rFonts w:ascii="Calibri" w:hAnsi="Calibri" w:cs="Calibri"/>
                <w:sz w:val="22"/>
              </w:rPr>
              <w:t>hree years.</w:t>
            </w:r>
          </w:p>
        </w:tc>
      </w:tr>
    </w:tbl>
    <w:p w14:paraId="4A029004" w14:textId="77940F01" w:rsidR="00FC4694" w:rsidRPr="00A35B02" w:rsidRDefault="00FC4694" w:rsidP="00411DB9">
      <w:pPr>
        <w:pStyle w:val="GrantGuidelinesHeadingGeneralSection"/>
      </w:pPr>
      <w:bookmarkStart w:id="28" w:name="_Toc48042610"/>
      <w:r>
        <w:lastRenderedPageBreak/>
        <w:t>E</w:t>
      </w:r>
      <w:r w:rsidRPr="00A35B02">
        <w:t>ligibility criteria</w:t>
      </w:r>
      <w:bookmarkEnd w:id="26"/>
      <w:bookmarkEnd w:id="27"/>
      <w:bookmarkEnd w:id="28"/>
    </w:p>
    <w:p w14:paraId="5F5BCB75" w14:textId="4D339C7B" w:rsidR="00FC4694" w:rsidRPr="00DA5672" w:rsidRDefault="00FC4694" w:rsidP="00FC4694">
      <w:pPr>
        <w:pStyle w:val="GrantGuidelinesHeading2"/>
      </w:pPr>
      <w:bookmarkStart w:id="29" w:name="_Toc520714183"/>
      <w:bookmarkStart w:id="30" w:name="_Toc12011423"/>
      <w:bookmarkStart w:id="31" w:name="_Toc48042611"/>
      <w:r w:rsidRPr="00DA5672">
        <w:t>What are the eligibility requirements for applications?</w:t>
      </w:r>
      <w:bookmarkEnd w:id="29"/>
      <w:bookmarkEnd w:id="30"/>
      <w:bookmarkEnd w:id="31"/>
    </w:p>
    <w:p w14:paraId="5F9937D2" w14:textId="77777777" w:rsidR="00FC4694" w:rsidRDefault="00FC4694" w:rsidP="003B4429">
      <w:pPr>
        <w:pStyle w:val="GrantGuidelinesClauseGeneralSection"/>
      </w:pPr>
      <w:r>
        <w:t>To be eligible your application must address one or more</w:t>
      </w:r>
      <w:r w:rsidRPr="000B4456">
        <w:t xml:space="preserve"> Intelligence Challenges or </w:t>
      </w:r>
      <w:r>
        <w:t>one or more</w:t>
      </w:r>
      <w:r w:rsidRPr="000B4456">
        <w:t xml:space="preserve"> National Security Challenges</w:t>
      </w:r>
      <w:r>
        <w:t>. A</w:t>
      </w:r>
      <w:r w:rsidRPr="000B4456">
        <w:t>pplications that target both the Intelligence and National Security Challenges will not be accepted.</w:t>
      </w:r>
    </w:p>
    <w:p w14:paraId="13FF57D9" w14:textId="77777777" w:rsidR="00FC4694" w:rsidRDefault="00FC4694" w:rsidP="003B4429">
      <w:pPr>
        <w:pStyle w:val="GrantGuidelinesClauseGeneralSection"/>
      </w:pPr>
      <w:r>
        <w:t>You can only submit one application for the same project in any grant opportunity. This includes applications which fundamentally have the same research intent, approach and outcomes, regardless of any variations in the research, the named participants and/or organisations.</w:t>
      </w:r>
    </w:p>
    <w:p w14:paraId="45D9CA2B" w14:textId="77777777" w:rsidR="00FC4694" w:rsidRDefault="00FC4694" w:rsidP="003B4429">
      <w:pPr>
        <w:pStyle w:val="GrantGuidelinesClauseGeneralSection"/>
      </w:pPr>
      <w:r>
        <w:t>Applications under this grant opportunity must have:</w:t>
      </w:r>
    </w:p>
    <w:p w14:paraId="4F2D9F26" w14:textId="77777777" w:rsidR="00FC4694" w:rsidRDefault="00FC4694" w:rsidP="003111A4">
      <w:pPr>
        <w:pStyle w:val="GrantGuidelinesaPoints"/>
        <w:numPr>
          <w:ilvl w:val="0"/>
          <w:numId w:val="33"/>
        </w:numPr>
        <w:ind w:left="1560" w:hanging="709"/>
      </w:pPr>
      <w:r>
        <w:t>one or more Chief Investigators;</w:t>
      </w:r>
    </w:p>
    <w:p w14:paraId="243F523E" w14:textId="77777777" w:rsidR="00FC4694" w:rsidRPr="00A050C3" w:rsidRDefault="00FC4694" w:rsidP="003111A4">
      <w:pPr>
        <w:pStyle w:val="GrantGuidelinesaPoints"/>
        <w:numPr>
          <w:ilvl w:val="0"/>
          <w:numId w:val="33"/>
        </w:numPr>
        <w:ind w:left="1560" w:hanging="709"/>
      </w:pPr>
      <w:r>
        <w:t>n</w:t>
      </w:r>
      <w:r w:rsidRPr="00A050C3">
        <w:t>one, one or more Partner Investigators;</w:t>
      </w:r>
    </w:p>
    <w:p w14:paraId="2C42DB68" w14:textId="77777777" w:rsidR="00FC4694" w:rsidRPr="00A050C3" w:rsidRDefault="00FC4694" w:rsidP="003111A4">
      <w:pPr>
        <w:pStyle w:val="GrantGuidelinesaPoints"/>
        <w:numPr>
          <w:ilvl w:val="0"/>
          <w:numId w:val="33"/>
        </w:numPr>
        <w:ind w:left="1560" w:hanging="709"/>
      </w:pPr>
      <w:r>
        <w:t>o</w:t>
      </w:r>
      <w:r w:rsidRPr="00A050C3">
        <w:t>ne or more Eligible Organisations (including the Administering Organisation); and</w:t>
      </w:r>
    </w:p>
    <w:p w14:paraId="1BE7F82E" w14:textId="77777777" w:rsidR="00FC4694" w:rsidRDefault="00FC4694" w:rsidP="003111A4">
      <w:pPr>
        <w:pStyle w:val="GrantGuidelinesaPoints"/>
        <w:numPr>
          <w:ilvl w:val="0"/>
          <w:numId w:val="33"/>
        </w:numPr>
        <w:ind w:left="1560" w:hanging="709"/>
      </w:pPr>
      <w:r w:rsidRPr="00A050C3">
        <w:t>none, one or more Other Organisations.</w:t>
      </w:r>
    </w:p>
    <w:p w14:paraId="2D28B68F" w14:textId="77777777" w:rsidR="00FC4694" w:rsidRDefault="00FC4694" w:rsidP="003B4429">
      <w:pPr>
        <w:pStyle w:val="GrantGuidelinesClauseGeneralSection"/>
      </w:pPr>
      <w:r>
        <w:t xml:space="preserve">If an organisation is named on the application, a person representing that organisation must be named on the application. </w:t>
      </w:r>
    </w:p>
    <w:p w14:paraId="0DF0481F" w14:textId="525D6DE5" w:rsidR="00FC4694" w:rsidRPr="001C127E" w:rsidRDefault="00FC4694" w:rsidP="00FC4694">
      <w:pPr>
        <w:pStyle w:val="GrantGuidelinesHeading2"/>
      </w:pPr>
      <w:bookmarkStart w:id="32" w:name="_Toc520714184"/>
      <w:bookmarkStart w:id="33" w:name="_Toc12011424"/>
      <w:bookmarkStart w:id="34" w:name="_Toc48042612"/>
      <w:r w:rsidRPr="001C127E">
        <w:t>Who is eligible to apply</w:t>
      </w:r>
      <w:r>
        <w:t xml:space="preserve"> for a grant?</w:t>
      </w:r>
      <w:bookmarkEnd w:id="32"/>
      <w:bookmarkEnd w:id="33"/>
      <w:bookmarkEnd w:id="34"/>
    </w:p>
    <w:p w14:paraId="560B7B44" w14:textId="77777777" w:rsidR="00FC4694" w:rsidRPr="001C127E" w:rsidRDefault="00FC4694" w:rsidP="003B4429">
      <w:pPr>
        <w:pStyle w:val="GrantGuidelinesClauseGeneralSection"/>
      </w:pPr>
      <w:r w:rsidRPr="001C127E">
        <w:t xml:space="preserve">We will only accept applications from the Eligible Organisations </w:t>
      </w:r>
      <w:r>
        <w:t>in Table 2</w:t>
      </w:r>
      <w:r w:rsidRPr="001C127E">
        <w:t>.</w:t>
      </w:r>
    </w:p>
    <w:p w14:paraId="1184CDC7" w14:textId="77777777" w:rsidR="00FC4694" w:rsidRPr="001C127E" w:rsidRDefault="00FC4694" w:rsidP="003B4429">
      <w:pPr>
        <w:pStyle w:val="GrantGuidelinesClauseGeneralSection"/>
      </w:pPr>
      <w:r w:rsidRPr="001C127E">
        <w:t xml:space="preserve">The Eligible Organisation that submits the application will be the ‘Administering Organisation’ and is referred to as ‘You’. All Other Eligible Organisations </w:t>
      </w:r>
      <w:r>
        <w:t>named</w:t>
      </w:r>
      <w:r w:rsidRPr="001C127E">
        <w:t xml:space="preserve"> on the application will be an ‘Other Eligible Organisation’. </w:t>
      </w:r>
    </w:p>
    <w:p w14:paraId="2ED6F840" w14:textId="77777777" w:rsidR="00FC4694" w:rsidRPr="001C127E" w:rsidRDefault="00FC4694" w:rsidP="003B4429">
      <w:pPr>
        <w:pStyle w:val="GrantGuidelinesClauseGeneralSection"/>
      </w:pPr>
      <w:r w:rsidRPr="004B3971">
        <w:rPr>
          <w:b/>
        </w:rPr>
        <w:t>Table 2:</w:t>
      </w:r>
      <w:r>
        <w:t xml:space="preserve"> Eligible Organisations</w:t>
      </w:r>
    </w:p>
    <w:tbl>
      <w:tblPr>
        <w:tblStyle w:val="TableGrid"/>
        <w:tblW w:w="0" w:type="auto"/>
        <w:tblInd w:w="846" w:type="dxa"/>
        <w:tblLook w:val="04A0" w:firstRow="1" w:lastRow="0" w:firstColumn="1" w:lastColumn="0" w:noHBand="0" w:noVBand="1"/>
        <w:tblCaption w:val="Eligible Organisation List"/>
        <w:tblDescription w:val="List of all eligible organisations"/>
      </w:tblPr>
      <w:tblGrid>
        <w:gridCol w:w="5103"/>
        <w:gridCol w:w="2977"/>
      </w:tblGrid>
      <w:tr w:rsidR="00FC4694" w:rsidRPr="00EE328A" w14:paraId="50D9DBCE" w14:textId="77777777" w:rsidTr="006612F0">
        <w:trPr>
          <w:tblHeader/>
        </w:trPr>
        <w:tc>
          <w:tcPr>
            <w:tcW w:w="5103" w:type="dxa"/>
            <w:shd w:val="clear" w:color="auto" w:fill="17365D" w:themeFill="text2" w:themeFillShade="BF"/>
          </w:tcPr>
          <w:p w14:paraId="07FE887E" w14:textId="77777777" w:rsidR="00FC4694" w:rsidRPr="00EE328A" w:rsidRDefault="00FC4694" w:rsidP="006612F0">
            <w:pPr>
              <w:ind w:left="0"/>
              <w:rPr>
                <w:rFonts w:ascii="Calibri" w:hAnsi="Calibri" w:cs="Calibri"/>
                <w:b/>
                <w:sz w:val="22"/>
                <w:szCs w:val="22"/>
              </w:rPr>
            </w:pPr>
            <w:r w:rsidRPr="00EE328A">
              <w:rPr>
                <w:rFonts w:ascii="Calibri" w:hAnsi="Calibri" w:cs="Calibri"/>
                <w:b/>
                <w:sz w:val="22"/>
                <w:szCs w:val="22"/>
              </w:rPr>
              <w:t>Organisation Name</w:t>
            </w:r>
          </w:p>
        </w:tc>
        <w:tc>
          <w:tcPr>
            <w:tcW w:w="2977" w:type="dxa"/>
            <w:shd w:val="clear" w:color="auto" w:fill="17365D" w:themeFill="text2" w:themeFillShade="BF"/>
          </w:tcPr>
          <w:p w14:paraId="4AC70A10" w14:textId="77777777" w:rsidR="00FC4694" w:rsidRPr="00EE328A" w:rsidRDefault="00FC4694" w:rsidP="006612F0">
            <w:pPr>
              <w:ind w:left="0"/>
              <w:rPr>
                <w:rFonts w:ascii="Calibri" w:hAnsi="Calibri" w:cs="Calibri"/>
                <w:b/>
                <w:sz w:val="22"/>
                <w:szCs w:val="22"/>
              </w:rPr>
            </w:pPr>
            <w:r w:rsidRPr="00EE328A">
              <w:rPr>
                <w:rFonts w:ascii="Calibri" w:hAnsi="Calibri" w:cs="Calibri"/>
                <w:b/>
                <w:sz w:val="22"/>
                <w:szCs w:val="22"/>
              </w:rPr>
              <w:t>Organisation ABN</w:t>
            </w:r>
          </w:p>
        </w:tc>
      </w:tr>
      <w:tr w:rsidR="00FC4694" w:rsidRPr="003007CC" w14:paraId="721DAC0B" w14:textId="77777777" w:rsidTr="006612F0">
        <w:tc>
          <w:tcPr>
            <w:tcW w:w="5103" w:type="dxa"/>
            <w:shd w:val="clear" w:color="auto" w:fill="auto"/>
          </w:tcPr>
          <w:p w14:paraId="50D25F6D"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Australian Catholic University</w:t>
            </w:r>
          </w:p>
        </w:tc>
        <w:tc>
          <w:tcPr>
            <w:tcW w:w="2977" w:type="dxa"/>
            <w:shd w:val="clear" w:color="auto" w:fill="auto"/>
          </w:tcPr>
          <w:p w14:paraId="31A3C086"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15 050 192 660</w:t>
            </w:r>
          </w:p>
        </w:tc>
      </w:tr>
      <w:tr w:rsidR="00FC4694" w:rsidRPr="003007CC" w14:paraId="67E51573" w14:textId="77777777" w:rsidTr="006612F0">
        <w:tc>
          <w:tcPr>
            <w:tcW w:w="5103" w:type="dxa"/>
            <w:shd w:val="clear" w:color="auto" w:fill="auto"/>
          </w:tcPr>
          <w:p w14:paraId="775E1A41" w14:textId="77777777" w:rsidR="00FC4694" w:rsidRPr="00C53CFA" w:rsidRDefault="00FC4694" w:rsidP="006612F0">
            <w:pPr>
              <w:ind w:left="0"/>
              <w:rPr>
                <w:rFonts w:ascii="Calibri" w:hAnsi="Calibri" w:cs="Calibri"/>
                <w:sz w:val="22"/>
                <w:szCs w:val="22"/>
              </w:rPr>
            </w:pPr>
            <w:r w:rsidRPr="002D4DB8">
              <w:rPr>
                <w:rFonts w:ascii="Calibri" w:hAnsi="Calibri" w:cs="Calibri"/>
                <w:sz w:val="22"/>
                <w:szCs w:val="22"/>
              </w:rPr>
              <w:t>Australian Institute of Aboriginal and Torres Strait Islander Studies</w:t>
            </w:r>
          </w:p>
        </w:tc>
        <w:tc>
          <w:tcPr>
            <w:tcW w:w="2977" w:type="dxa"/>
            <w:shd w:val="clear" w:color="auto" w:fill="auto"/>
          </w:tcPr>
          <w:p w14:paraId="70221DFB" w14:textId="77777777" w:rsidR="00FC4694" w:rsidRPr="00C53CFA" w:rsidRDefault="00FC4694" w:rsidP="006612F0">
            <w:pPr>
              <w:ind w:left="0"/>
              <w:rPr>
                <w:rFonts w:ascii="Calibri" w:hAnsi="Calibri" w:cs="Calibri"/>
                <w:sz w:val="22"/>
                <w:szCs w:val="22"/>
              </w:rPr>
            </w:pPr>
            <w:r w:rsidRPr="002D4DB8">
              <w:rPr>
                <w:rFonts w:ascii="Calibri" w:hAnsi="Calibri" w:cs="Calibri"/>
                <w:sz w:val="22"/>
                <w:szCs w:val="22"/>
              </w:rPr>
              <w:t>62 020 533 641</w:t>
            </w:r>
          </w:p>
        </w:tc>
      </w:tr>
      <w:tr w:rsidR="00FC4694" w:rsidRPr="003007CC" w14:paraId="3024EF9A" w14:textId="77777777" w:rsidTr="006612F0">
        <w:tc>
          <w:tcPr>
            <w:tcW w:w="5103" w:type="dxa"/>
            <w:shd w:val="clear" w:color="auto" w:fill="auto"/>
          </w:tcPr>
          <w:p w14:paraId="5A74D2F0" w14:textId="77777777" w:rsidR="00FC4694" w:rsidRPr="00C53CFA" w:rsidRDefault="00FC4694" w:rsidP="006612F0">
            <w:pPr>
              <w:ind w:left="0"/>
              <w:rPr>
                <w:rFonts w:ascii="Calibri" w:hAnsi="Calibri" w:cs="Calibri"/>
                <w:sz w:val="22"/>
                <w:szCs w:val="22"/>
              </w:rPr>
            </w:pPr>
            <w:r w:rsidRPr="003007CC">
              <w:rPr>
                <w:rFonts w:ascii="Calibri" w:hAnsi="Calibri" w:cs="Calibri"/>
                <w:sz w:val="22"/>
                <w:szCs w:val="22"/>
              </w:rPr>
              <w:t>Batchelor Institute of Indigenous Tertiary Education</w:t>
            </w:r>
          </w:p>
        </w:tc>
        <w:tc>
          <w:tcPr>
            <w:tcW w:w="2977" w:type="dxa"/>
            <w:shd w:val="clear" w:color="auto" w:fill="auto"/>
          </w:tcPr>
          <w:p w14:paraId="4ECD2C2F" w14:textId="77777777" w:rsidR="00FC4694" w:rsidRPr="00C53CFA" w:rsidRDefault="00FC4694" w:rsidP="006612F0">
            <w:pPr>
              <w:ind w:left="0"/>
              <w:rPr>
                <w:rFonts w:ascii="Calibri" w:hAnsi="Calibri" w:cs="Calibri"/>
                <w:sz w:val="22"/>
                <w:szCs w:val="22"/>
              </w:rPr>
            </w:pPr>
            <w:r w:rsidRPr="003007CC">
              <w:rPr>
                <w:rFonts w:ascii="Calibri" w:hAnsi="Calibri" w:cs="Calibri"/>
                <w:sz w:val="22"/>
                <w:szCs w:val="22"/>
              </w:rPr>
              <w:t>32 039 179 166</w:t>
            </w:r>
          </w:p>
        </w:tc>
      </w:tr>
      <w:tr w:rsidR="00FC4694" w:rsidRPr="003007CC" w14:paraId="75E7D7E9" w14:textId="77777777" w:rsidTr="006612F0">
        <w:tc>
          <w:tcPr>
            <w:tcW w:w="5103" w:type="dxa"/>
            <w:shd w:val="clear" w:color="auto" w:fill="auto"/>
          </w:tcPr>
          <w:p w14:paraId="1408A956" w14:textId="77777777" w:rsidR="00FC4694" w:rsidRPr="00C53CFA" w:rsidRDefault="00FC4694" w:rsidP="006612F0">
            <w:pPr>
              <w:ind w:left="0"/>
              <w:rPr>
                <w:rFonts w:ascii="Calibri" w:hAnsi="Calibri" w:cs="Calibri"/>
                <w:sz w:val="22"/>
                <w:szCs w:val="22"/>
              </w:rPr>
            </w:pPr>
            <w:r w:rsidRPr="00EC7893">
              <w:rPr>
                <w:rFonts w:ascii="Calibri" w:hAnsi="Calibri" w:cs="Calibri"/>
                <w:sz w:val="22"/>
                <w:szCs w:val="22"/>
              </w:rPr>
              <w:t>Bond University</w:t>
            </w:r>
          </w:p>
        </w:tc>
        <w:tc>
          <w:tcPr>
            <w:tcW w:w="2977" w:type="dxa"/>
            <w:shd w:val="clear" w:color="auto" w:fill="auto"/>
          </w:tcPr>
          <w:p w14:paraId="2B54F92C" w14:textId="77777777" w:rsidR="00FC4694" w:rsidRPr="00C53CFA" w:rsidRDefault="00FC4694" w:rsidP="006612F0">
            <w:pPr>
              <w:ind w:left="0"/>
              <w:rPr>
                <w:rFonts w:ascii="Calibri" w:hAnsi="Calibri" w:cs="Calibri"/>
                <w:sz w:val="22"/>
                <w:szCs w:val="22"/>
              </w:rPr>
            </w:pPr>
            <w:r w:rsidRPr="00EC7893">
              <w:rPr>
                <w:rFonts w:ascii="Calibri" w:hAnsi="Calibri" w:cs="Calibri"/>
                <w:sz w:val="22"/>
                <w:szCs w:val="22"/>
              </w:rPr>
              <w:t>88 010 694 121</w:t>
            </w:r>
          </w:p>
        </w:tc>
      </w:tr>
      <w:tr w:rsidR="00FC4694" w:rsidRPr="003007CC" w14:paraId="63A31D3D" w14:textId="77777777" w:rsidTr="006612F0">
        <w:tc>
          <w:tcPr>
            <w:tcW w:w="5103" w:type="dxa"/>
            <w:shd w:val="clear" w:color="auto" w:fill="auto"/>
          </w:tcPr>
          <w:p w14:paraId="5A52F80F"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Central Queensland University</w:t>
            </w:r>
          </w:p>
        </w:tc>
        <w:tc>
          <w:tcPr>
            <w:tcW w:w="2977" w:type="dxa"/>
            <w:shd w:val="clear" w:color="auto" w:fill="auto"/>
          </w:tcPr>
          <w:p w14:paraId="3C033F60"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39 181 103 288</w:t>
            </w:r>
          </w:p>
        </w:tc>
      </w:tr>
      <w:tr w:rsidR="00FC4694" w:rsidRPr="003007CC" w14:paraId="04227B7D" w14:textId="77777777" w:rsidTr="006612F0">
        <w:tc>
          <w:tcPr>
            <w:tcW w:w="5103" w:type="dxa"/>
            <w:shd w:val="clear" w:color="auto" w:fill="auto"/>
          </w:tcPr>
          <w:p w14:paraId="03A5A56D"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Charles Darwin University</w:t>
            </w:r>
          </w:p>
        </w:tc>
        <w:tc>
          <w:tcPr>
            <w:tcW w:w="2977" w:type="dxa"/>
            <w:shd w:val="clear" w:color="auto" w:fill="auto"/>
          </w:tcPr>
          <w:p w14:paraId="04C7E82B"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54 093 513 649</w:t>
            </w:r>
          </w:p>
        </w:tc>
      </w:tr>
      <w:tr w:rsidR="00FC4694" w:rsidRPr="003007CC" w14:paraId="60EC0C05" w14:textId="77777777" w:rsidTr="006612F0">
        <w:tc>
          <w:tcPr>
            <w:tcW w:w="5103" w:type="dxa"/>
            <w:shd w:val="clear" w:color="auto" w:fill="auto"/>
          </w:tcPr>
          <w:p w14:paraId="39E810ED"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Charles Sturt University</w:t>
            </w:r>
          </w:p>
        </w:tc>
        <w:tc>
          <w:tcPr>
            <w:tcW w:w="2977" w:type="dxa"/>
            <w:shd w:val="clear" w:color="auto" w:fill="auto"/>
          </w:tcPr>
          <w:p w14:paraId="16DE1583"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83 878 708 551</w:t>
            </w:r>
          </w:p>
        </w:tc>
      </w:tr>
      <w:tr w:rsidR="00FC4694" w:rsidRPr="003007CC" w14:paraId="75611D57" w14:textId="77777777" w:rsidTr="006612F0">
        <w:tc>
          <w:tcPr>
            <w:tcW w:w="5103" w:type="dxa"/>
            <w:shd w:val="clear" w:color="auto" w:fill="auto"/>
          </w:tcPr>
          <w:p w14:paraId="5A95F5F4"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Curtin University</w:t>
            </w:r>
          </w:p>
        </w:tc>
        <w:tc>
          <w:tcPr>
            <w:tcW w:w="2977" w:type="dxa"/>
            <w:shd w:val="clear" w:color="auto" w:fill="auto"/>
          </w:tcPr>
          <w:p w14:paraId="46097F30"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99 143 842 569</w:t>
            </w:r>
          </w:p>
        </w:tc>
      </w:tr>
      <w:tr w:rsidR="00FC4694" w:rsidRPr="003007CC" w14:paraId="1C60CD2A" w14:textId="77777777" w:rsidTr="006612F0">
        <w:tc>
          <w:tcPr>
            <w:tcW w:w="5103" w:type="dxa"/>
            <w:shd w:val="clear" w:color="auto" w:fill="auto"/>
          </w:tcPr>
          <w:p w14:paraId="29AF88B2"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Deakin University</w:t>
            </w:r>
          </w:p>
        </w:tc>
        <w:tc>
          <w:tcPr>
            <w:tcW w:w="2977" w:type="dxa"/>
            <w:shd w:val="clear" w:color="auto" w:fill="auto"/>
          </w:tcPr>
          <w:p w14:paraId="4E1BD254"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56 721 584 203</w:t>
            </w:r>
          </w:p>
        </w:tc>
      </w:tr>
      <w:tr w:rsidR="00FC4694" w:rsidRPr="003007CC" w14:paraId="0E7B9A46" w14:textId="77777777" w:rsidTr="006612F0">
        <w:tc>
          <w:tcPr>
            <w:tcW w:w="5103" w:type="dxa"/>
            <w:shd w:val="clear" w:color="auto" w:fill="auto"/>
          </w:tcPr>
          <w:p w14:paraId="48AB8645"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lastRenderedPageBreak/>
              <w:t>Edith Cowan University</w:t>
            </w:r>
          </w:p>
        </w:tc>
        <w:tc>
          <w:tcPr>
            <w:tcW w:w="2977" w:type="dxa"/>
            <w:shd w:val="clear" w:color="auto" w:fill="auto"/>
          </w:tcPr>
          <w:p w14:paraId="774ADFE0"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54 361 485 361</w:t>
            </w:r>
          </w:p>
        </w:tc>
      </w:tr>
      <w:tr w:rsidR="00FC4694" w:rsidRPr="003007CC" w14:paraId="7994FBCA" w14:textId="77777777" w:rsidTr="006612F0">
        <w:tc>
          <w:tcPr>
            <w:tcW w:w="5103" w:type="dxa"/>
            <w:shd w:val="clear" w:color="auto" w:fill="auto"/>
          </w:tcPr>
          <w:p w14:paraId="36DA39AF"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Federation University Australia</w:t>
            </w:r>
          </w:p>
        </w:tc>
        <w:tc>
          <w:tcPr>
            <w:tcW w:w="2977" w:type="dxa"/>
            <w:shd w:val="clear" w:color="auto" w:fill="auto"/>
          </w:tcPr>
          <w:p w14:paraId="6CE3C8A3"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51 818 692 256</w:t>
            </w:r>
          </w:p>
        </w:tc>
      </w:tr>
      <w:tr w:rsidR="00FC4694" w:rsidRPr="003007CC" w14:paraId="6059631B" w14:textId="77777777" w:rsidTr="006612F0">
        <w:tc>
          <w:tcPr>
            <w:tcW w:w="5103" w:type="dxa"/>
            <w:shd w:val="clear" w:color="auto" w:fill="auto"/>
          </w:tcPr>
          <w:p w14:paraId="638C67D8"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Flinders University</w:t>
            </w:r>
          </w:p>
        </w:tc>
        <w:tc>
          <w:tcPr>
            <w:tcW w:w="2977" w:type="dxa"/>
            <w:shd w:val="clear" w:color="auto" w:fill="auto"/>
          </w:tcPr>
          <w:p w14:paraId="1C78C63A"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65 542 596 200</w:t>
            </w:r>
          </w:p>
        </w:tc>
      </w:tr>
      <w:tr w:rsidR="00FC4694" w:rsidRPr="003007CC" w14:paraId="72AE7525" w14:textId="77777777" w:rsidTr="006612F0">
        <w:tc>
          <w:tcPr>
            <w:tcW w:w="5103" w:type="dxa"/>
            <w:shd w:val="clear" w:color="auto" w:fill="auto"/>
          </w:tcPr>
          <w:p w14:paraId="603BD9F3"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Griffith University</w:t>
            </w:r>
          </w:p>
        </w:tc>
        <w:tc>
          <w:tcPr>
            <w:tcW w:w="2977" w:type="dxa"/>
            <w:shd w:val="clear" w:color="auto" w:fill="auto"/>
          </w:tcPr>
          <w:p w14:paraId="732522A1"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78 106 094 461</w:t>
            </w:r>
          </w:p>
        </w:tc>
      </w:tr>
      <w:tr w:rsidR="00FC4694" w:rsidRPr="003007CC" w14:paraId="498D03D0" w14:textId="77777777" w:rsidTr="006612F0">
        <w:tc>
          <w:tcPr>
            <w:tcW w:w="5103" w:type="dxa"/>
            <w:shd w:val="clear" w:color="auto" w:fill="auto"/>
          </w:tcPr>
          <w:p w14:paraId="29D0F39F"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James Cook University</w:t>
            </w:r>
          </w:p>
        </w:tc>
        <w:tc>
          <w:tcPr>
            <w:tcW w:w="2977" w:type="dxa"/>
            <w:shd w:val="clear" w:color="auto" w:fill="auto"/>
          </w:tcPr>
          <w:p w14:paraId="501ED2E2"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46 253 211 955</w:t>
            </w:r>
          </w:p>
        </w:tc>
      </w:tr>
      <w:tr w:rsidR="00FC4694" w:rsidRPr="003007CC" w14:paraId="27896261" w14:textId="77777777" w:rsidTr="006612F0">
        <w:tc>
          <w:tcPr>
            <w:tcW w:w="5103" w:type="dxa"/>
            <w:shd w:val="clear" w:color="auto" w:fill="auto"/>
          </w:tcPr>
          <w:p w14:paraId="41D828FD"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La Trobe University</w:t>
            </w:r>
          </w:p>
        </w:tc>
        <w:tc>
          <w:tcPr>
            <w:tcW w:w="2977" w:type="dxa"/>
            <w:shd w:val="clear" w:color="auto" w:fill="auto"/>
          </w:tcPr>
          <w:p w14:paraId="1CA9575E"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64 804 735 113</w:t>
            </w:r>
          </w:p>
        </w:tc>
      </w:tr>
      <w:tr w:rsidR="00FC4694" w:rsidRPr="003007CC" w14:paraId="7F67CCA3" w14:textId="77777777" w:rsidTr="006612F0">
        <w:tc>
          <w:tcPr>
            <w:tcW w:w="5103" w:type="dxa"/>
            <w:shd w:val="clear" w:color="auto" w:fill="auto"/>
          </w:tcPr>
          <w:p w14:paraId="5C8FE3AD"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Macquarie University</w:t>
            </w:r>
          </w:p>
        </w:tc>
        <w:tc>
          <w:tcPr>
            <w:tcW w:w="2977" w:type="dxa"/>
            <w:shd w:val="clear" w:color="auto" w:fill="auto"/>
          </w:tcPr>
          <w:p w14:paraId="171E45C8"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90 952 801 237</w:t>
            </w:r>
          </w:p>
        </w:tc>
      </w:tr>
      <w:tr w:rsidR="00FC4694" w:rsidRPr="003007CC" w14:paraId="04B4371D" w14:textId="77777777" w:rsidTr="006612F0">
        <w:tc>
          <w:tcPr>
            <w:tcW w:w="5103" w:type="dxa"/>
            <w:shd w:val="clear" w:color="auto" w:fill="auto"/>
          </w:tcPr>
          <w:p w14:paraId="4C229841"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Monash University</w:t>
            </w:r>
          </w:p>
        </w:tc>
        <w:tc>
          <w:tcPr>
            <w:tcW w:w="2977" w:type="dxa"/>
            <w:shd w:val="clear" w:color="auto" w:fill="auto"/>
          </w:tcPr>
          <w:p w14:paraId="6637C602"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12 377 614 012</w:t>
            </w:r>
          </w:p>
        </w:tc>
      </w:tr>
      <w:tr w:rsidR="00FC4694" w:rsidRPr="003007CC" w14:paraId="4DB257E8" w14:textId="77777777" w:rsidTr="006612F0">
        <w:tc>
          <w:tcPr>
            <w:tcW w:w="5103" w:type="dxa"/>
            <w:shd w:val="clear" w:color="auto" w:fill="auto"/>
          </w:tcPr>
          <w:p w14:paraId="10B2F4BB"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Murdoch University</w:t>
            </w:r>
          </w:p>
        </w:tc>
        <w:tc>
          <w:tcPr>
            <w:tcW w:w="2977" w:type="dxa"/>
            <w:shd w:val="clear" w:color="auto" w:fill="auto"/>
          </w:tcPr>
          <w:p w14:paraId="3C636F51"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61 616 369 313</w:t>
            </w:r>
          </w:p>
        </w:tc>
      </w:tr>
      <w:tr w:rsidR="00FC4694" w:rsidRPr="003007CC" w14:paraId="51D1E19C" w14:textId="77777777" w:rsidTr="006612F0">
        <w:tc>
          <w:tcPr>
            <w:tcW w:w="5103" w:type="dxa"/>
            <w:shd w:val="clear" w:color="auto" w:fill="auto"/>
          </w:tcPr>
          <w:p w14:paraId="4DE3452F"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Queensland University of Technology</w:t>
            </w:r>
          </w:p>
        </w:tc>
        <w:tc>
          <w:tcPr>
            <w:tcW w:w="2977" w:type="dxa"/>
            <w:shd w:val="clear" w:color="auto" w:fill="auto"/>
          </w:tcPr>
          <w:p w14:paraId="22E1F71D"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83 791 724 622</w:t>
            </w:r>
          </w:p>
        </w:tc>
      </w:tr>
      <w:tr w:rsidR="00FC4694" w:rsidRPr="003007CC" w14:paraId="110CAEA5" w14:textId="77777777" w:rsidTr="006612F0">
        <w:tc>
          <w:tcPr>
            <w:tcW w:w="5103" w:type="dxa"/>
            <w:shd w:val="clear" w:color="auto" w:fill="auto"/>
          </w:tcPr>
          <w:p w14:paraId="7BC901D9" w14:textId="77777777" w:rsidR="00FC4694" w:rsidRPr="00C53CFA" w:rsidRDefault="00FC4694" w:rsidP="006612F0">
            <w:pPr>
              <w:ind w:left="0"/>
              <w:rPr>
                <w:rFonts w:ascii="Calibri" w:hAnsi="Calibri" w:cs="Calibri"/>
                <w:sz w:val="22"/>
                <w:szCs w:val="22"/>
              </w:rPr>
            </w:pPr>
            <w:r w:rsidRPr="003007CC">
              <w:rPr>
                <w:rFonts w:ascii="Calibri" w:hAnsi="Calibri" w:cs="Calibri"/>
                <w:sz w:val="22"/>
                <w:szCs w:val="22"/>
              </w:rPr>
              <w:t>R</w:t>
            </w:r>
            <w:r>
              <w:rPr>
                <w:rFonts w:ascii="Calibri" w:hAnsi="Calibri" w:cs="Calibri"/>
                <w:sz w:val="22"/>
                <w:szCs w:val="22"/>
              </w:rPr>
              <w:t>oyal Melbourne Institute of Technology</w:t>
            </w:r>
            <w:r>
              <w:rPr>
                <w:rFonts w:ascii="Calibri" w:hAnsi="Calibri" w:cs="Calibri"/>
                <w:sz w:val="22"/>
                <w:szCs w:val="22"/>
              </w:rPr>
              <w:br/>
              <w:t>(</w:t>
            </w:r>
            <w:r w:rsidRPr="00C53CFA">
              <w:rPr>
                <w:rFonts w:ascii="Calibri" w:hAnsi="Calibri" w:cs="Calibri"/>
                <w:sz w:val="22"/>
                <w:szCs w:val="22"/>
              </w:rPr>
              <w:t>RMIT University</w:t>
            </w:r>
            <w:r>
              <w:rPr>
                <w:rFonts w:ascii="Calibri" w:hAnsi="Calibri" w:cs="Calibri"/>
                <w:sz w:val="22"/>
                <w:szCs w:val="22"/>
              </w:rPr>
              <w:t>)</w:t>
            </w:r>
          </w:p>
        </w:tc>
        <w:tc>
          <w:tcPr>
            <w:tcW w:w="2977" w:type="dxa"/>
            <w:shd w:val="clear" w:color="auto" w:fill="auto"/>
          </w:tcPr>
          <w:p w14:paraId="6958DC6A"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49 781 030 034</w:t>
            </w:r>
          </w:p>
        </w:tc>
      </w:tr>
      <w:tr w:rsidR="00FC4694" w:rsidRPr="003007CC" w14:paraId="11575E60" w14:textId="77777777" w:rsidTr="006612F0">
        <w:tc>
          <w:tcPr>
            <w:tcW w:w="5103" w:type="dxa"/>
            <w:shd w:val="clear" w:color="auto" w:fill="auto"/>
          </w:tcPr>
          <w:p w14:paraId="2E94A524"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Southern Cross University</w:t>
            </w:r>
          </w:p>
        </w:tc>
        <w:tc>
          <w:tcPr>
            <w:tcW w:w="2977" w:type="dxa"/>
            <w:shd w:val="clear" w:color="auto" w:fill="auto"/>
          </w:tcPr>
          <w:p w14:paraId="17902E92"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41 995 651 524</w:t>
            </w:r>
          </w:p>
        </w:tc>
      </w:tr>
      <w:tr w:rsidR="00FC4694" w:rsidRPr="003007CC" w14:paraId="63E3D5E9" w14:textId="77777777" w:rsidTr="006612F0">
        <w:tc>
          <w:tcPr>
            <w:tcW w:w="5103" w:type="dxa"/>
            <w:shd w:val="clear" w:color="auto" w:fill="auto"/>
          </w:tcPr>
          <w:p w14:paraId="5FCC395A"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Swinburne University of Technology</w:t>
            </w:r>
          </w:p>
        </w:tc>
        <w:tc>
          <w:tcPr>
            <w:tcW w:w="2977" w:type="dxa"/>
            <w:shd w:val="clear" w:color="auto" w:fill="auto"/>
          </w:tcPr>
          <w:p w14:paraId="38C11F8A"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13 628 586 699</w:t>
            </w:r>
          </w:p>
        </w:tc>
      </w:tr>
      <w:tr w:rsidR="00FC4694" w:rsidRPr="003007CC" w14:paraId="18F37812" w14:textId="77777777" w:rsidTr="006612F0">
        <w:tc>
          <w:tcPr>
            <w:tcW w:w="5103" w:type="dxa"/>
            <w:shd w:val="clear" w:color="auto" w:fill="auto"/>
          </w:tcPr>
          <w:p w14:paraId="36923140"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The Australian National University</w:t>
            </w:r>
          </w:p>
        </w:tc>
        <w:tc>
          <w:tcPr>
            <w:tcW w:w="2977" w:type="dxa"/>
            <w:shd w:val="clear" w:color="auto" w:fill="auto"/>
          </w:tcPr>
          <w:p w14:paraId="2178236B"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52 234 063 906</w:t>
            </w:r>
          </w:p>
        </w:tc>
      </w:tr>
      <w:tr w:rsidR="00FC4694" w:rsidRPr="003007CC" w14:paraId="132EC11E" w14:textId="77777777" w:rsidTr="006612F0">
        <w:tc>
          <w:tcPr>
            <w:tcW w:w="5103" w:type="dxa"/>
            <w:shd w:val="clear" w:color="auto" w:fill="auto"/>
          </w:tcPr>
          <w:p w14:paraId="4F5206DB"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The University of Adelaide</w:t>
            </w:r>
          </w:p>
        </w:tc>
        <w:tc>
          <w:tcPr>
            <w:tcW w:w="2977" w:type="dxa"/>
            <w:shd w:val="clear" w:color="auto" w:fill="auto"/>
          </w:tcPr>
          <w:p w14:paraId="18DDE1DE"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61 249 878 937</w:t>
            </w:r>
          </w:p>
        </w:tc>
      </w:tr>
      <w:tr w:rsidR="00FC4694" w:rsidRPr="003007CC" w14:paraId="0CA9E5AC" w14:textId="77777777" w:rsidTr="006612F0">
        <w:tc>
          <w:tcPr>
            <w:tcW w:w="5103" w:type="dxa"/>
            <w:shd w:val="clear" w:color="auto" w:fill="auto"/>
          </w:tcPr>
          <w:p w14:paraId="03B3499C"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The University of Melbourne</w:t>
            </w:r>
          </w:p>
        </w:tc>
        <w:tc>
          <w:tcPr>
            <w:tcW w:w="2977" w:type="dxa"/>
            <w:shd w:val="clear" w:color="auto" w:fill="auto"/>
          </w:tcPr>
          <w:p w14:paraId="101B9182"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84 002 705 224</w:t>
            </w:r>
          </w:p>
        </w:tc>
      </w:tr>
      <w:tr w:rsidR="00FC4694" w:rsidRPr="003007CC" w14:paraId="0524D13D" w14:textId="77777777" w:rsidTr="006612F0">
        <w:tc>
          <w:tcPr>
            <w:tcW w:w="5103" w:type="dxa"/>
            <w:shd w:val="clear" w:color="auto" w:fill="auto"/>
          </w:tcPr>
          <w:p w14:paraId="6CDCA8DC"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The University of New England</w:t>
            </w:r>
          </w:p>
        </w:tc>
        <w:tc>
          <w:tcPr>
            <w:tcW w:w="2977" w:type="dxa"/>
            <w:shd w:val="clear" w:color="auto" w:fill="auto"/>
          </w:tcPr>
          <w:p w14:paraId="6846F4A8"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75 792 454 315</w:t>
            </w:r>
          </w:p>
        </w:tc>
      </w:tr>
      <w:tr w:rsidR="00FC4694" w:rsidRPr="003007CC" w14:paraId="77D031D8" w14:textId="77777777" w:rsidTr="006612F0">
        <w:tc>
          <w:tcPr>
            <w:tcW w:w="5103" w:type="dxa"/>
            <w:shd w:val="clear" w:color="auto" w:fill="auto"/>
          </w:tcPr>
          <w:p w14:paraId="707BBC77"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The University of New South Wales</w:t>
            </w:r>
          </w:p>
        </w:tc>
        <w:tc>
          <w:tcPr>
            <w:tcW w:w="2977" w:type="dxa"/>
            <w:shd w:val="clear" w:color="auto" w:fill="auto"/>
          </w:tcPr>
          <w:p w14:paraId="55FA20FB"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57 195 873 179</w:t>
            </w:r>
          </w:p>
        </w:tc>
      </w:tr>
      <w:tr w:rsidR="00FC4694" w:rsidRPr="003007CC" w14:paraId="1DE4874F" w14:textId="77777777" w:rsidTr="006612F0">
        <w:tc>
          <w:tcPr>
            <w:tcW w:w="5103" w:type="dxa"/>
            <w:shd w:val="clear" w:color="auto" w:fill="auto"/>
          </w:tcPr>
          <w:p w14:paraId="0915248E"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The University of Newcastle</w:t>
            </w:r>
          </w:p>
        </w:tc>
        <w:tc>
          <w:tcPr>
            <w:tcW w:w="2977" w:type="dxa"/>
            <w:shd w:val="clear" w:color="auto" w:fill="auto"/>
          </w:tcPr>
          <w:p w14:paraId="0B282372"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15 736 576 735</w:t>
            </w:r>
          </w:p>
        </w:tc>
      </w:tr>
      <w:tr w:rsidR="00FC4694" w:rsidRPr="003007CC" w14:paraId="4EFCDF20" w14:textId="77777777" w:rsidTr="006612F0">
        <w:tc>
          <w:tcPr>
            <w:tcW w:w="5103" w:type="dxa"/>
            <w:shd w:val="clear" w:color="auto" w:fill="auto"/>
          </w:tcPr>
          <w:p w14:paraId="6327B2B2"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The University of Notre Dame Australia</w:t>
            </w:r>
          </w:p>
        </w:tc>
        <w:tc>
          <w:tcPr>
            <w:tcW w:w="2977" w:type="dxa"/>
            <w:shd w:val="clear" w:color="auto" w:fill="auto"/>
          </w:tcPr>
          <w:p w14:paraId="04FF3E12"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69 330 643 210</w:t>
            </w:r>
          </w:p>
        </w:tc>
      </w:tr>
      <w:tr w:rsidR="00FC4694" w:rsidRPr="003007CC" w14:paraId="798714CD" w14:textId="77777777" w:rsidTr="006612F0">
        <w:tc>
          <w:tcPr>
            <w:tcW w:w="5103" w:type="dxa"/>
            <w:shd w:val="clear" w:color="auto" w:fill="auto"/>
          </w:tcPr>
          <w:p w14:paraId="5608BD5E"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The University of Queensland</w:t>
            </w:r>
          </w:p>
        </w:tc>
        <w:tc>
          <w:tcPr>
            <w:tcW w:w="2977" w:type="dxa"/>
            <w:shd w:val="clear" w:color="auto" w:fill="auto"/>
          </w:tcPr>
          <w:p w14:paraId="2855AAD2"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63 942 912 684</w:t>
            </w:r>
          </w:p>
        </w:tc>
      </w:tr>
      <w:tr w:rsidR="00FC4694" w:rsidRPr="003007CC" w14:paraId="7E6F19F0" w14:textId="77777777" w:rsidTr="006612F0">
        <w:tc>
          <w:tcPr>
            <w:tcW w:w="5103" w:type="dxa"/>
            <w:shd w:val="clear" w:color="auto" w:fill="auto"/>
          </w:tcPr>
          <w:p w14:paraId="4E35E67F"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The University of Sydney</w:t>
            </w:r>
          </w:p>
        </w:tc>
        <w:tc>
          <w:tcPr>
            <w:tcW w:w="2977" w:type="dxa"/>
            <w:shd w:val="clear" w:color="auto" w:fill="auto"/>
          </w:tcPr>
          <w:p w14:paraId="04D870E1"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15 211 513 464</w:t>
            </w:r>
          </w:p>
        </w:tc>
      </w:tr>
      <w:tr w:rsidR="00FC4694" w:rsidRPr="003007CC" w14:paraId="65E24819" w14:textId="77777777" w:rsidTr="006612F0">
        <w:tc>
          <w:tcPr>
            <w:tcW w:w="5103" w:type="dxa"/>
            <w:shd w:val="clear" w:color="auto" w:fill="auto"/>
          </w:tcPr>
          <w:p w14:paraId="074300DB"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The University of Western Australia</w:t>
            </w:r>
          </w:p>
        </w:tc>
        <w:tc>
          <w:tcPr>
            <w:tcW w:w="2977" w:type="dxa"/>
            <w:shd w:val="clear" w:color="auto" w:fill="auto"/>
          </w:tcPr>
          <w:p w14:paraId="30847DFE"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37 882 817 280</w:t>
            </w:r>
          </w:p>
        </w:tc>
      </w:tr>
      <w:tr w:rsidR="00FC4694" w:rsidRPr="003007CC" w14:paraId="1C9C755D" w14:textId="77777777" w:rsidTr="006612F0">
        <w:tc>
          <w:tcPr>
            <w:tcW w:w="5103" w:type="dxa"/>
            <w:shd w:val="clear" w:color="auto" w:fill="auto"/>
          </w:tcPr>
          <w:p w14:paraId="34F4C438" w14:textId="77777777" w:rsidR="00FC4694" w:rsidRPr="00C53CFA" w:rsidRDefault="00FC4694" w:rsidP="006612F0">
            <w:pPr>
              <w:ind w:left="0"/>
              <w:rPr>
                <w:rFonts w:ascii="Calibri" w:hAnsi="Calibri" w:cs="Calibri"/>
                <w:sz w:val="22"/>
                <w:szCs w:val="22"/>
              </w:rPr>
            </w:pPr>
            <w:r w:rsidRPr="00691B3B">
              <w:rPr>
                <w:rFonts w:ascii="Calibri" w:hAnsi="Calibri" w:cs="Calibri"/>
                <w:sz w:val="22"/>
                <w:szCs w:val="22"/>
              </w:rPr>
              <w:t>Torrens University Australia</w:t>
            </w:r>
          </w:p>
        </w:tc>
        <w:tc>
          <w:tcPr>
            <w:tcW w:w="2977" w:type="dxa"/>
            <w:shd w:val="clear" w:color="auto" w:fill="auto"/>
          </w:tcPr>
          <w:p w14:paraId="2D1869B8" w14:textId="77777777" w:rsidR="00FC4694" w:rsidRPr="00C53CFA" w:rsidRDefault="00FC4694" w:rsidP="006612F0">
            <w:pPr>
              <w:ind w:left="0"/>
              <w:rPr>
                <w:rFonts w:ascii="Calibri" w:hAnsi="Calibri" w:cs="Calibri"/>
                <w:sz w:val="22"/>
                <w:szCs w:val="22"/>
              </w:rPr>
            </w:pPr>
            <w:r w:rsidRPr="00691B3B">
              <w:rPr>
                <w:rFonts w:ascii="Calibri" w:hAnsi="Calibri" w:cs="Calibri"/>
                <w:sz w:val="22"/>
                <w:szCs w:val="22"/>
              </w:rPr>
              <w:t>99 154 937 005</w:t>
            </w:r>
          </w:p>
        </w:tc>
      </w:tr>
      <w:tr w:rsidR="00FC4694" w:rsidRPr="003007CC" w14:paraId="1F9B5F60" w14:textId="77777777" w:rsidTr="006612F0">
        <w:tc>
          <w:tcPr>
            <w:tcW w:w="5103" w:type="dxa"/>
            <w:shd w:val="clear" w:color="auto" w:fill="auto"/>
          </w:tcPr>
          <w:p w14:paraId="394F2922"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University of Canberra</w:t>
            </w:r>
          </w:p>
        </w:tc>
        <w:tc>
          <w:tcPr>
            <w:tcW w:w="2977" w:type="dxa"/>
            <w:shd w:val="clear" w:color="auto" w:fill="auto"/>
          </w:tcPr>
          <w:p w14:paraId="2CE9C79B"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81 633 873 422</w:t>
            </w:r>
          </w:p>
        </w:tc>
      </w:tr>
      <w:tr w:rsidR="00FC4694" w:rsidRPr="003007CC" w14:paraId="14C2B7F4" w14:textId="77777777" w:rsidTr="006612F0">
        <w:tc>
          <w:tcPr>
            <w:tcW w:w="5103" w:type="dxa"/>
            <w:shd w:val="clear" w:color="auto" w:fill="auto"/>
          </w:tcPr>
          <w:p w14:paraId="26A6A617" w14:textId="77777777" w:rsidR="00FC4694" w:rsidRPr="00C53CFA" w:rsidRDefault="00FC4694" w:rsidP="006612F0">
            <w:pPr>
              <w:ind w:left="0"/>
              <w:rPr>
                <w:rFonts w:ascii="Calibri" w:hAnsi="Calibri" w:cs="Calibri"/>
                <w:sz w:val="22"/>
                <w:szCs w:val="22"/>
              </w:rPr>
            </w:pPr>
            <w:r>
              <w:rPr>
                <w:rFonts w:ascii="Calibri" w:hAnsi="Calibri" w:cs="Calibri"/>
                <w:sz w:val="22"/>
                <w:szCs w:val="22"/>
              </w:rPr>
              <w:lastRenderedPageBreak/>
              <w:t>University of Divinity</w:t>
            </w:r>
          </w:p>
        </w:tc>
        <w:tc>
          <w:tcPr>
            <w:tcW w:w="2977" w:type="dxa"/>
            <w:shd w:val="clear" w:color="auto" w:fill="auto"/>
          </w:tcPr>
          <w:p w14:paraId="623E8D61" w14:textId="77777777" w:rsidR="00FC4694" w:rsidRPr="00C53CFA" w:rsidRDefault="00FC4694" w:rsidP="006612F0">
            <w:pPr>
              <w:ind w:left="0"/>
              <w:rPr>
                <w:rFonts w:ascii="Calibri" w:hAnsi="Calibri" w:cs="Calibri"/>
                <w:sz w:val="22"/>
                <w:szCs w:val="22"/>
              </w:rPr>
            </w:pPr>
            <w:r w:rsidRPr="009F71BD">
              <w:rPr>
                <w:rFonts w:ascii="Calibri" w:hAnsi="Calibri" w:cs="Calibri"/>
                <w:sz w:val="22"/>
                <w:szCs w:val="22"/>
              </w:rPr>
              <w:t>95 290 912 141</w:t>
            </w:r>
          </w:p>
        </w:tc>
      </w:tr>
      <w:tr w:rsidR="00FC4694" w:rsidRPr="003007CC" w14:paraId="274A736C" w14:textId="77777777" w:rsidTr="006612F0">
        <w:tc>
          <w:tcPr>
            <w:tcW w:w="5103" w:type="dxa"/>
            <w:shd w:val="clear" w:color="auto" w:fill="auto"/>
          </w:tcPr>
          <w:p w14:paraId="0D17CCD5"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University of South Australia</w:t>
            </w:r>
          </w:p>
        </w:tc>
        <w:tc>
          <w:tcPr>
            <w:tcW w:w="2977" w:type="dxa"/>
            <w:shd w:val="clear" w:color="auto" w:fill="auto"/>
          </w:tcPr>
          <w:p w14:paraId="6519BBE7"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37 191 313 308</w:t>
            </w:r>
          </w:p>
        </w:tc>
      </w:tr>
      <w:tr w:rsidR="00FC4694" w:rsidRPr="003007CC" w14:paraId="322FBFCF" w14:textId="77777777" w:rsidTr="006612F0">
        <w:tc>
          <w:tcPr>
            <w:tcW w:w="5103" w:type="dxa"/>
            <w:shd w:val="clear" w:color="auto" w:fill="auto"/>
          </w:tcPr>
          <w:p w14:paraId="6E3ABC4A"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University of Southern Queensland</w:t>
            </w:r>
          </w:p>
        </w:tc>
        <w:tc>
          <w:tcPr>
            <w:tcW w:w="2977" w:type="dxa"/>
            <w:shd w:val="clear" w:color="auto" w:fill="auto"/>
          </w:tcPr>
          <w:p w14:paraId="5E565CB7"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40 234 732 081</w:t>
            </w:r>
          </w:p>
        </w:tc>
      </w:tr>
      <w:tr w:rsidR="00FC4694" w:rsidRPr="003007CC" w14:paraId="37AA2BC7" w14:textId="77777777" w:rsidTr="006612F0">
        <w:tc>
          <w:tcPr>
            <w:tcW w:w="5103" w:type="dxa"/>
            <w:shd w:val="clear" w:color="auto" w:fill="auto"/>
          </w:tcPr>
          <w:p w14:paraId="6CDE2E2E"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University of Tasmania</w:t>
            </w:r>
          </w:p>
        </w:tc>
        <w:tc>
          <w:tcPr>
            <w:tcW w:w="2977" w:type="dxa"/>
            <w:shd w:val="clear" w:color="auto" w:fill="auto"/>
          </w:tcPr>
          <w:p w14:paraId="229E8D94"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30 764 374 782</w:t>
            </w:r>
          </w:p>
        </w:tc>
      </w:tr>
      <w:tr w:rsidR="00FC4694" w:rsidRPr="003007CC" w14:paraId="5DDB7E42" w14:textId="77777777" w:rsidTr="006612F0">
        <w:tc>
          <w:tcPr>
            <w:tcW w:w="5103" w:type="dxa"/>
            <w:shd w:val="clear" w:color="auto" w:fill="auto"/>
          </w:tcPr>
          <w:p w14:paraId="165E2FF0"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University of Technology Sydney</w:t>
            </w:r>
          </w:p>
        </w:tc>
        <w:tc>
          <w:tcPr>
            <w:tcW w:w="2977" w:type="dxa"/>
            <w:shd w:val="clear" w:color="auto" w:fill="auto"/>
          </w:tcPr>
          <w:p w14:paraId="3661B7F8"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77 257 686 961</w:t>
            </w:r>
          </w:p>
        </w:tc>
      </w:tr>
      <w:tr w:rsidR="00FC4694" w:rsidRPr="003007CC" w14:paraId="5BEF9C71" w14:textId="77777777" w:rsidTr="006612F0">
        <w:tc>
          <w:tcPr>
            <w:tcW w:w="5103" w:type="dxa"/>
            <w:shd w:val="clear" w:color="auto" w:fill="auto"/>
          </w:tcPr>
          <w:p w14:paraId="488789A9"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University of the Sunshine Coast</w:t>
            </w:r>
          </w:p>
        </w:tc>
        <w:tc>
          <w:tcPr>
            <w:tcW w:w="2977" w:type="dxa"/>
            <w:shd w:val="clear" w:color="auto" w:fill="auto"/>
          </w:tcPr>
          <w:p w14:paraId="12B8F083"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28 441 859 157</w:t>
            </w:r>
          </w:p>
        </w:tc>
      </w:tr>
      <w:tr w:rsidR="00FC4694" w:rsidRPr="003007CC" w14:paraId="3FD4DC32" w14:textId="77777777" w:rsidTr="006612F0">
        <w:tc>
          <w:tcPr>
            <w:tcW w:w="5103" w:type="dxa"/>
            <w:shd w:val="clear" w:color="auto" w:fill="auto"/>
          </w:tcPr>
          <w:p w14:paraId="12518680"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University of Wollongong</w:t>
            </w:r>
          </w:p>
        </w:tc>
        <w:tc>
          <w:tcPr>
            <w:tcW w:w="2977" w:type="dxa"/>
            <w:shd w:val="clear" w:color="auto" w:fill="auto"/>
          </w:tcPr>
          <w:p w14:paraId="5CA1A21B"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61 060 567 686</w:t>
            </w:r>
          </w:p>
        </w:tc>
      </w:tr>
      <w:tr w:rsidR="00FC4694" w:rsidRPr="003007CC" w14:paraId="71740718" w14:textId="77777777" w:rsidTr="006612F0">
        <w:tc>
          <w:tcPr>
            <w:tcW w:w="5103" w:type="dxa"/>
            <w:shd w:val="clear" w:color="auto" w:fill="auto"/>
          </w:tcPr>
          <w:p w14:paraId="641043B4"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Victoria University</w:t>
            </w:r>
          </w:p>
        </w:tc>
        <w:tc>
          <w:tcPr>
            <w:tcW w:w="2977" w:type="dxa"/>
            <w:shd w:val="clear" w:color="auto" w:fill="auto"/>
          </w:tcPr>
          <w:p w14:paraId="5F022C8D"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83 776 954 731</w:t>
            </w:r>
          </w:p>
        </w:tc>
      </w:tr>
      <w:tr w:rsidR="00FC4694" w:rsidRPr="003007CC" w14:paraId="4A709A4E" w14:textId="77777777" w:rsidTr="006612F0">
        <w:tc>
          <w:tcPr>
            <w:tcW w:w="5103" w:type="dxa"/>
            <w:shd w:val="clear" w:color="auto" w:fill="auto"/>
          </w:tcPr>
          <w:p w14:paraId="0B4116D0"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Western Sydney University</w:t>
            </w:r>
          </w:p>
        </w:tc>
        <w:tc>
          <w:tcPr>
            <w:tcW w:w="2977" w:type="dxa"/>
            <w:shd w:val="clear" w:color="auto" w:fill="auto"/>
          </w:tcPr>
          <w:p w14:paraId="5B14DD09" w14:textId="77777777" w:rsidR="00FC4694" w:rsidRPr="00C53CFA" w:rsidRDefault="00FC4694" w:rsidP="006612F0">
            <w:pPr>
              <w:ind w:left="0"/>
              <w:rPr>
                <w:rFonts w:ascii="Calibri" w:hAnsi="Calibri" w:cs="Calibri"/>
                <w:sz w:val="22"/>
                <w:szCs w:val="22"/>
              </w:rPr>
            </w:pPr>
            <w:r w:rsidRPr="00C53CFA">
              <w:rPr>
                <w:rFonts w:ascii="Calibri" w:hAnsi="Calibri" w:cs="Calibri"/>
                <w:sz w:val="22"/>
                <w:szCs w:val="22"/>
              </w:rPr>
              <w:t>53 014 069 881</w:t>
            </w:r>
          </w:p>
        </w:tc>
      </w:tr>
    </w:tbl>
    <w:p w14:paraId="5CDC7BB9" w14:textId="77777777" w:rsidR="00FC4694" w:rsidRPr="00977869" w:rsidRDefault="00FC4694" w:rsidP="00FC4694">
      <w:pPr>
        <w:pStyle w:val="GrantGuidelinesHeading2"/>
      </w:pPr>
      <w:bookmarkStart w:id="35" w:name="_Toc12011426"/>
      <w:bookmarkStart w:id="36" w:name="_Toc48042613"/>
      <w:r>
        <w:t>Who is eligible to be an Other Organisation?</w:t>
      </w:r>
      <w:bookmarkEnd w:id="35"/>
      <w:bookmarkEnd w:id="36"/>
    </w:p>
    <w:p w14:paraId="11835CCC" w14:textId="77777777" w:rsidR="00FC4694" w:rsidRDefault="00FC4694" w:rsidP="003B4429">
      <w:pPr>
        <w:pStyle w:val="GrantGuidelinesClauseGeneralSection"/>
      </w:pPr>
      <w:bookmarkStart w:id="37" w:name="_Toc520714185"/>
      <w:bookmarkStart w:id="38" w:name="_Toc12011427"/>
      <w:r>
        <w:t>Organisations that are not Eligible Organisations but that are named as organisational participants on an application will be Other Organisations.</w:t>
      </w:r>
    </w:p>
    <w:p w14:paraId="778BC9DC" w14:textId="77777777" w:rsidR="00FC4694" w:rsidRPr="00A75D5C" w:rsidRDefault="00FC4694" w:rsidP="003B4429">
      <w:pPr>
        <w:pStyle w:val="GrantGuidelinesClauseGeneralSection"/>
      </w:pPr>
      <w:r>
        <w:t>Other Organisations must be Australian organisations.</w:t>
      </w:r>
    </w:p>
    <w:p w14:paraId="48CBEF43" w14:textId="77777777" w:rsidR="00FC4694" w:rsidRDefault="00FC4694" w:rsidP="003B4429">
      <w:pPr>
        <w:pStyle w:val="GrantGuidelinesClauseGeneralSection"/>
      </w:pPr>
      <w:r>
        <w:t>Other Organisations are not required to make a cash and/or in-kind contribution to the project, but must be relevant to and involved with the project.</w:t>
      </w:r>
    </w:p>
    <w:p w14:paraId="52A6BE5F" w14:textId="77777777" w:rsidR="00FC4694" w:rsidRPr="00A75D5C" w:rsidRDefault="00FC4694" w:rsidP="003B4429">
      <w:pPr>
        <w:pStyle w:val="GrantGuidelinesClauseGeneralSection"/>
      </w:pPr>
      <w:r>
        <w:t>An Other Organisation named on an application must have a Partner Investigator (PI) listed.</w:t>
      </w:r>
    </w:p>
    <w:p w14:paraId="61E224F7" w14:textId="242B020C" w:rsidR="00FC4694" w:rsidRPr="00241225" w:rsidRDefault="00FC4694" w:rsidP="00FC4694">
      <w:pPr>
        <w:pStyle w:val="GrantGuidelinesHeading2"/>
      </w:pPr>
      <w:bookmarkStart w:id="39" w:name="_Toc48042614"/>
      <w:r w:rsidRPr="00241225">
        <w:t>Who is eligible to be a named participant?</w:t>
      </w:r>
      <w:bookmarkEnd w:id="37"/>
      <w:bookmarkEnd w:id="38"/>
      <w:bookmarkEnd w:id="39"/>
    </w:p>
    <w:p w14:paraId="3BB10B7F" w14:textId="77777777" w:rsidR="00FC4694" w:rsidRPr="00057666" w:rsidRDefault="00FC4694" w:rsidP="003B4429">
      <w:pPr>
        <w:pStyle w:val="GrantGuidelinesClauseGeneralSection"/>
      </w:pPr>
      <w:r>
        <w:t>Named participants are those individual researchers who are nominated for the particular roles identified for each grant opportunity.</w:t>
      </w:r>
    </w:p>
    <w:p w14:paraId="1212D2F8" w14:textId="77777777" w:rsidR="00FC4694" w:rsidRPr="00040E67" w:rsidRDefault="00FC4694" w:rsidP="003B4429">
      <w:pPr>
        <w:pStyle w:val="GrantGuidelinesClauseGeneralSection"/>
      </w:pPr>
      <w:r>
        <w:t>Named participants under the NISDRG may be nominated under the following roles:</w:t>
      </w:r>
    </w:p>
    <w:p w14:paraId="773420AC" w14:textId="77777777" w:rsidR="00FC4694" w:rsidRPr="00040E67" w:rsidRDefault="00FC4694" w:rsidP="003111A4">
      <w:pPr>
        <w:pStyle w:val="GrantGuidelinesaPoints"/>
        <w:numPr>
          <w:ilvl w:val="0"/>
          <w:numId w:val="37"/>
        </w:numPr>
        <w:ind w:hanging="589"/>
      </w:pPr>
      <w:r w:rsidRPr="00040E67">
        <w:t>Chief Investigators (CIs); and</w:t>
      </w:r>
    </w:p>
    <w:p w14:paraId="25D6699C" w14:textId="77777777" w:rsidR="00FC4694" w:rsidRPr="00040E67" w:rsidRDefault="00FC4694" w:rsidP="003111A4">
      <w:pPr>
        <w:pStyle w:val="GrantGuidelinesaPoints"/>
        <w:numPr>
          <w:ilvl w:val="0"/>
          <w:numId w:val="37"/>
        </w:numPr>
        <w:ind w:hanging="589"/>
      </w:pPr>
      <w:r w:rsidRPr="00040E67">
        <w:t>Partner Investigators (PIs)</w:t>
      </w:r>
      <w:r>
        <w:t>.</w:t>
      </w:r>
    </w:p>
    <w:p w14:paraId="2D9E5AB8" w14:textId="77777777" w:rsidR="00FC4694" w:rsidRDefault="00FC4694" w:rsidP="003B4429">
      <w:pPr>
        <w:pStyle w:val="GrantGuidelinesClauseGeneralSection"/>
      </w:pPr>
      <w:r>
        <w:t>All named participants in an application must:</w:t>
      </w:r>
    </w:p>
    <w:p w14:paraId="2F0AFE8A" w14:textId="77777777" w:rsidR="00FC4694" w:rsidRPr="00290F8D" w:rsidRDefault="00FC4694" w:rsidP="001B4084">
      <w:pPr>
        <w:pStyle w:val="GrantGuidelinesaPoints"/>
        <w:ind w:left="1418" w:hanging="567"/>
      </w:pPr>
      <w:r w:rsidRPr="00290F8D">
        <w:t>satisfy the eligibility criteria for the role they are to perform; and</w:t>
      </w:r>
    </w:p>
    <w:p w14:paraId="53D3C8BA" w14:textId="77777777" w:rsidR="00FC4694" w:rsidRPr="00290F8D" w:rsidRDefault="00FC4694" w:rsidP="001B4084">
      <w:pPr>
        <w:pStyle w:val="GrantGuidelinesaPoints"/>
        <w:ind w:left="1418" w:hanging="567"/>
      </w:pPr>
      <w:r w:rsidRPr="00290F8D">
        <w:t>take responsibility for the authorship and intellectual content of the application, appropriately citing sources and acknowledging significant contributions, including from third parties.</w:t>
      </w:r>
    </w:p>
    <w:p w14:paraId="7EC8642E" w14:textId="77777777" w:rsidR="00FC4694" w:rsidRDefault="00FC4694" w:rsidP="003B4429">
      <w:pPr>
        <w:pStyle w:val="GrantGuidelinesClauseGeneralSection"/>
      </w:pPr>
      <w:r>
        <w:t>A project cannot commence until all named participants meet the eligibility criteria in these grant guidelines.</w:t>
      </w:r>
    </w:p>
    <w:p w14:paraId="68B82607" w14:textId="0B46A2AA" w:rsidR="00FC4694" w:rsidRPr="00EE12B4" w:rsidRDefault="00FC4694" w:rsidP="00FC4694">
      <w:pPr>
        <w:pStyle w:val="GrantGuidelinesHeading3"/>
      </w:pPr>
      <w:bookmarkStart w:id="40" w:name="_Toc48042615"/>
      <w:r w:rsidRPr="00EE12B4">
        <w:t>Chief Investigator</w:t>
      </w:r>
      <w:r>
        <w:t>s</w:t>
      </w:r>
      <w:bookmarkEnd w:id="40"/>
    </w:p>
    <w:p w14:paraId="7B97DB57" w14:textId="77777777" w:rsidR="00FC4694" w:rsidRPr="00057666" w:rsidRDefault="00FC4694" w:rsidP="003B4429">
      <w:pPr>
        <w:pStyle w:val="GrantGuidelinesClauseGeneralSection"/>
      </w:pPr>
      <w:r>
        <w:t xml:space="preserve">CIs </w:t>
      </w:r>
      <w:r w:rsidRPr="00057666">
        <w:t>are</w:t>
      </w:r>
      <w:r>
        <w:t xml:space="preserve"> expected to</w:t>
      </w:r>
      <w:r w:rsidRPr="00057666">
        <w:t>:</w:t>
      </w:r>
    </w:p>
    <w:p w14:paraId="0BC6A207" w14:textId="77777777" w:rsidR="00FC4694" w:rsidRDefault="00FC4694" w:rsidP="003111A4">
      <w:pPr>
        <w:pStyle w:val="GrantGuidelinesDotPoints"/>
        <w:numPr>
          <w:ilvl w:val="0"/>
          <w:numId w:val="31"/>
        </w:numPr>
        <w:spacing w:line="20" w:lineRule="atLeast"/>
        <w:ind w:left="1418" w:hanging="567"/>
      </w:pPr>
      <w:r w:rsidRPr="00057666">
        <w:lastRenderedPageBreak/>
        <w:t>take significant intellectual responsibility for the conception and conduct of the</w:t>
      </w:r>
      <w:r>
        <w:t xml:space="preserve"> project </w:t>
      </w:r>
      <w:r w:rsidRPr="00057666">
        <w:t>and for any strategic decisions</w:t>
      </w:r>
      <w:r>
        <w:t xml:space="preserve"> required </w:t>
      </w:r>
      <w:r w:rsidRPr="00057666">
        <w:t>in its pursuit an</w:t>
      </w:r>
      <w:r>
        <w:t>d the communication of results;</w:t>
      </w:r>
    </w:p>
    <w:p w14:paraId="5E429F1D" w14:textId="77777777" w:rsidR="00FC4694" w:rsidRDefault="00FC4694" w:rsidP="003111A4">
      <w:pPr>
        <w:pStyle w:val="GrantGuidelinesDotPoints"/>
        <w:numPr>
          <w:ilvl w:val="0"/>
          <w:numId w:val="31"/>
        </w:numPr>
        <w:spacing w:line="20" w:lineRule="atLeast"/>
        <w:ind w:left="1418" w:hanging="567"/>
      </w:pPr>
      <w:r>
        <w:t>ensure effective supervision</w:t>
      </w:r>
      <w:r w:rsidRPr="00057666">
        <w:t xml:space="preserve">, support and mentoring </w:t>
      </w:r>
      <w:r>
        <w:t xml:space="preserve">at all times </w:t>
      </w:r>
      <w:r w:rsidRPr="00057666">
        <w:t xml:space="preserve">of research personnel, including </w:t>
      </w:r>
      <w:r>
        <w:t xml:space="preserve">HDR </w:t>
      </w:r>
      <w:r w:rsidRPr="00057666">
        <w:t xml:space="preserve">candidates and postdoctoral </w:t>
      </w:r>
      <w:r>
        <w:t>researchers for whom they are responsible; and</w:t>
      </w:r>
    </w:p>
    <w:p w14:paraId="3CDEFAB2" w14:textId="77777777" w:rsidR="00FC4694" w:rsidRPr="0068098F" w:rsidRDefault="00FC4694" w:rsidP="003111A4">
      <w:pPr>
        <w:pStyle w:val="GrantGuidelinesDotPoints"/>
        <w:numPr>
          <w:ilvl w:val="0"/>
          <w:numId w:val="31"/>
        </w:numPr>
        <w:spacing w:line="20" w:lineRule="atLeast"/>
        <w:ind w:left="1418" w:hanging="567"/>
      </w:pPr>
      <w:r w:rsidRPr="0068098F">
        <w:t>make a commitment to carrying out the project and not assume the role of a supplier of resources for work that will largely be undertaken by others</w:t>
      </w:r>
      <w:r>
        <w:t>.</w:t>
      </w:r>
    </w:p>
    <w:p w14:paraId="51444C5D" w14:textId="77777777" w:rsidR="00FC4694" w:rsidRPr="00ED2445" w:rsidRDefault="00FC4694" w:rsidP="003B4429">
      <w:pPr>
        <w:pStyle w:val="GrantGuidelinesClauseGeneralSection"/>
      </w:pPr>
      <w:r>
        <w:t>The CI who is also the Project Leader must have a demonstrated capacity to manage the project.</w:t>
      </w:r>
    </w:p>
    <w:p w14:paraId="4432737C" w14:textId="77777777" w:rsidR="00FC4694" w:rsidRPr="007E0ACC" w:rsidRDefault="00FC4694" w:rsidP="003B4429">
      <w:pPr>
        <w:pStyle w:val="GrantGuidelinesClauseGeneralSection"/>
      </w:pPr>
      <w:r>
        <w:t xml:space="preserve">CIs must </w:t>
      </w:r>
      <w:r w:rsidRPr="007E0ACC">
        <w:t>meet at least one of the following criteria as at the</w:t>
      </w:r>
      <w:r>
        <w:t xml:space="preserve"> grant commencement date and for the project activity period:</w:t>
      </w:r>
    </w:p>
    <w:p w14:paraId="5E8544DF" w14:textId="77777777" w:rsidR="00FC4694" w:rsidRPr="007E0ACC" w:rsidRDefault="00FC4694" w:rsidP="003111A4">
      <w:pPr>
        <w:pStyle w:val="GrantGuidelinesDotPoints"/>
        <w:numPr>
          <w:ilvl w:val="0"/>
          <w:numId w:val="45"/>
        </w:numPr>
        <w:spacing w:line="20" w:lineRule="atLeast"/>
        <w:ind w:left="1418" w:hanging="567"/>
      </w:pPr>
      <w:r w:rsidRPr="007E0ACC">
        <w:t xml:space="preserve">be an employee for at least 20 per cent of Full Time Equivalent (0.2 FTE) at an </w:t>
      </w:r>
      <w:r>
        <w:t>E</w:t>
      </w:r>
      <w:r w:rsidRPr="007E0ACC">
        <w:t xml:space="preserve">ligible </w:t>
      </w:r>
      <w:r>
        <w:t>O</w:t>
      </w:r>
      <w:r w:rsidRPr="007E0ACC">
        <w:t>rganisation; or</w:t>
      </w:r>
    </w:p>
    <w:p w14:paraId="39AFFD46" w14:textId="77777777" w:rsidR="00FC4694" w:rsidRPr="004722BA" w:rsidRDefault="00FC4694" w:rsidP="003111A4">
      <w:pPr>
        <w:pStyle w:val="GrantGuidelinesDotPoints"/>
        <w:numPr>
          <w:ilvl w:val="0"/>
          <w:numId w:val="31"/>
        </w:numPr>
        <w:spacing w:line="20" w:lineRule="atLeast"/>
        <w:ind w:left="1418" w:hanging="567"/>
      </w:pPr>
      <w:r>
        <w:t xml:space="preserve">be a holder of an honorary academic </w:t>
      </w:r>
      <w:r w:rsidRPr="007E0ACC">
        <w:t xml:space="preserve">appointment (as </w:t>
      </w:r>
      <w:r>
        <w:t>defined in the Glossary) at an Eligible O</w:t>
      </w:r>
      <w:r w:rsidRPr="007E0ACC">
        <w:t>rganisation</w:t>
      </w:r>
      <w:r>
        <w:t>.</w:t>
      </w:r>
    </w:p>
    <w:p w14:paraId="2F942D3D" w14:textId="77777777" w:rsidR="00FC4694" w:rsidRDefault="00FC4694" w:rsidP="003B4429">
      <w:pPr>
        <w:pStyle w:val="GrantGuidelinesClauseGeneralSection"/>
      </w:pPr>
      <w:r>
        <w:t>CIs must be Australian citizens or Australian residents and reside predominantly in Australia for the project activity period. Any significant absences including fieldwork or study leave directly related to the project must have approval from You and must not total more than half the project activity period. In extraordinary circumstances, changes must be approved via a Variation.</w:t>
      </w:r>
    </w:p>
    <w:p w14:paraId="62984996" w14:textId="77777777" w:rsidR="00FC4694" w:rsidRDefault="00FC4694" w:rsidP="003B4429">
      <w:pPr>
        <w:pStyle w:val="GrantGuidelinesClauseGeneralSection"/>
      </w:pPr>
      <w:r w:rsidRPr="0006266B">
        <w:t>CI</w:t>
      </w:r>
      <w:r>
        <w:t>s</w:t>
      </w:r>
      <w:r w:rsidRPr="0006266B">
        <w:t xml:space="preserve"> </w:t>
      </w:r>
      <w:r>
        <w:t>must not undertake an HDR during the project activity period.</w:t>
      </w:r>
    </w:p>
    <w:p w14:paraId="074BE3D3" w14:textId="78168CBB" w:rsidR="00FC4694" w:rsidRPr="00977869" w:rsidRDefault="00FC4694" w:rsidP="00FC4694">
      <w:pPr>
        <w:pStyle w:val="GrantGuidelinesHeading3"/>
      </w:pPr>
      <w:bookmarkStart w:id="41" w:name="_Toc48042616"/>
      <w:r w:rsidRPr="00977869">
        <w:t>Partner Investigators</w:t>
      </w:r>
      <w:bookmarkEnd w:id="41"/>
    </w:p>
    <w:p w14:paraId="056FD173" w14:textId="77777777" w:rsidR="00FC4694" w:rsidRDefault="00FC4694" w:rsidP="003B4429">
      <w:pPr>
        <w:pStyle w:val="GrantGuidelinesClauseGeneralSection"/>
      </w:pPr>
      <w:r>
        <w:t>P</w:t>
      </w:r>
      <w:r w:rsidRPr="00D93AAD">
        <w:t>Is are</w:t>
      </w:r>
      <w:r>
        <w:t xml:space="preserve"> expected to:</w:t>
      </w:r>
    </w:p>
    <w:p w14:paraId="2DC2DA4E" w14:textId="77777777" w:rsidR="00FC4694" w:rsidRDefault="00FC4694" w:rsidP="003111A4">
      <w:pPr>
        <w:pStyle w:val="GrantGuidelinesDotPoints"/>
        <w:numPr>
          <w:ilvl w:val="0"/>
          <w:numId w:val="46"/>
        </w:numPr>
        <w:spacing w:line="20" w:lineRule="atLeast"/>
        <w:ind w:left="1418" w:hanging="567"/>
      </w:pPr>
      <w:r w:rsidRPr="00EA7578">
        <w:t xml:space="preserve">take significant intellectual responsibility for the </w:t>
      </w:r>
      <w:r>
        <w:t>planning</w:t>
      </w:r>
      <w:r w:rsidRPr="00EA7578">
        <w:t xml:space="preserve"> and conduct of the</w:t>
      </w:r>
      <w:r>
        <w:t xml:space="preserve"> project</w:t>
      </w:r>
      <w:r w:rsidRPr="00EA7578">
        <w:t xml:space="preserve"> and for any strategic decisions </w:t>
      </w:r>
      <w:r>
        <w:t xml:space="preserve">required </w:t>
      </w:r>
      <w:r w:rsidRPr="00EA7578">
        <w:t>in its pursuit and the communication of results</w:t>
      </w:r>
      <w:r>
        <w:t>;</w:t>
      </w:r>
      <w:r w:rsidRPr="00EA7578">
        <w:t xml:space="preserve"> </w:t>
      </w:r>
    </w:p>
    <w:p w14:paraId="273DBEA6" w14:textId="77777777" w:rsidR="00FC4694" w:rsidRDefault="00FC4694" w:rsidP="003111A4">
      <w:pPr>
        <w:pStyle w:val="GrantGuidelinesDotPoints"/>
        <w:numPr>
          <w:ilvl w:val="0"/>
          <w:numId w:val="31"/>
        </w:numPr>
        <w:spacing w:line="20" w:lineRule="atLeast"/>
        <w:ind w:left="1418" w:hanging="567"/>
      </w:pPr>
      <w:r w:rsidRPr="00B856A4">
        <w:t>have the relevant skills and experience to contribute to the project</w:t>
      </w:r>
      <w:r>
        <w:t xml:space="preserve">; </w:t>
      </w:r>
    </w:p>
    <w:p w14:paraId="06C7B7C1" w14:textId="77777777" w:rsidR="00FC4694" w:rsidRDefault="00FC4694" w:rsidP="003111A4">
      <w:pPr>
        <w:pStyle w:val="GrantGuidelinesDotPoints"/>
        <w:numPr>
          <w:ilvl w:val="0"/>
          <w:numId w:val="31"/>
        </w:numPr>
        <w:spacing w:line="20" w:lineRule="atLeast"/>
        <w:ind w:left="1418" w:hanging="567"/>
      </w:pPr>
      <w:r w:rsidRPr="009639C0">
        <w:t>make a commitment to carrying out the project and not assume the role of a supplier of resources for work that will largely be undertaken by others</w:t>
      </w:r>
      <w:r>
        <w:t>; and/or</w:t>
      </w:r>
    </w:p>
    <w:p w14:paraId="36E12B99" w14:textId="77777777" w:rsidR="00FC4694" w:rsidRPr="00B856A4" w:rsidRDefault="00FC4694" w:rsidP="003111A4">
      <w:pPr>
        <w:pStyle w:val="GrantGuidelinesDotPoints"/>
        <w:numPr>
          <w:ilvl w:val="0"/>
          <w:numId w:val="31"/>
        </w:numPr>
        <w:spacing w:line="20" w:lineRule="atLeast"/>
        <w:ind w:left="1418" w:hanging="567"/>
      </w:pPr>
      <w:r w:rsidRPr="00B856A4">
        <w:t>provide effective supervision, support and mentoring of research personnel, as required.</w:t>
      </w:r>
    </w:p>
    <w:p w14:paraId="7752672B" w14:textId="77777777" w:rsidR="00FC4694" w:rsidRDefault="00FC4694" w:rsidP="003B4429">
      <w:pPr>
        <w:pStyle w:val="GrantGuidelinesClauseGeneralSection"/>
      </w:pPr>
      <w:r>
        <w:t>PIs must not meet the eligibility criteria for CIs at the grant commencement date or at any time during the project activity period.</w:t>
      </w:r>
    </w:p>
    <w:p w14:paraId="2F4CCD9D" w14:textId="77777777" w:rsidR="00FC4694" w:rsidRDefault="00FC4694" w:rsidP="003B4429">
      <w:pPr>
        <w:pStyle w:val="GrantGuidelinesClauseGeneralSection"/>
      </w:pPr>
      <w:r>
        <w:t>PIs must be Australian citizens or Australian residents.</w:t>
      </w:r>
    </w:p>
    <w:p w14:paraId="3078D694" w14:textId="77777777" w:rsidR="00FC4694" w:rsidRPr="00D8073C" w:rsidRDefault="00FC4694" w:rsidP="003B4429">
      <w:pPr>
        <w:pStyle w:val="GrantGuidelinesClauseGeneralSection"/>
      </w:pPr>
      <w:r>
        <w:t xml:space="preserve">Researchers who do not meet all of the eligibility criteria for being a CI may be PIs. </w:t>
      </w:r>
      <w:r>
        <w:br/>
        <w:t>For example, a participant may be a PI, if they would otherwise be a CI but will not reside predominantly in Australia for the project activity period.</w:t>
      </w:r>
    </w:p>
    <w:p w14:paraId="26CCBDBD" w14:textId="191A8066" w:rsidR="00FC4694" w:rsidRPr="008761D6" w:rsidRDefault="00FC4694" w:rsidP="00411DB9">
      <w:pPr>
        <w:pStyle w:val="GrantGuidelinesHeadingGeneralSection"/>
      </w:pPr>
      <w:bookmarkStart w:id="42" w:name="_Toc520714187"/>
      <w:bookmarkStart w:id="43" w:name="_Toc12011429"/>
      <w:bookmarkStart w:id="44" w:name="_Toc48042617"/>
      <w:r w:rsidRPr="00A35B02">
        <w:lastRenderedPageBreak/>
        <w:t xml:space="preserve">What </w:t>
      </w:r>
      <w:r>
        <w:t xml:space="preserve">the </w:t>
      </w:r>
      <w:r w:rsidRPr="008761D6">
        <w:t xml:space="preserve">grant </w:t>
      </w:r>
      <w:r>
        <w:t>money</w:t>
      </w:r>
      <w:r w:rsidRPr="008761D6">
        <w:t xml:space="preserve"> can be used for</w:t>
      </w:r>
      <w:bookmarkEnd w:id="42"/>
      <w:bookmarkEnd w:id="43"/>
      <w:bookmarkEnd w:id="44"/>
    </w:p>
    <w:p w14:paraId="1797CA90" w14:textId="04987725" w:rsidR="00FC4694" w:rsidRPr="004541EA" w:rsidRDefault="00FC4694" w:rsidP="00FC4694">
      <w:pPr>
        <w:pStyle w:val="GrantGuidelinesHeading2"/>
      </w:pPr>
      <w:bookmarkStart w:id="45" w:name="_Toc520714188"/>
      <w:bookmarkStart w:id="46" w:name="_Toc12011430"/>
      <w:bookmarkStart w:id="47" w:name="_Toc48042618"/>
      <w:r>
        <w:t>Eligible grant activities</w:t>
      </w:r>
      <w:bookmarkEnd w:id="45"/>
      <w:bookmarkEnd w:id="46"/>
      <w:bookmarkEnd w:id="47"/>
    </w:p>
    <w:p w14:paraId="3542B40E" w14:textId="77777777" w:rsidR="00FC4694" w:rsidRPr="00984C7A" w:rsidRDefault="00FC4694" w:rsidP="003B4429">
      <w:pPr>
        <w:pStyle w:val="GrantGuidelinesClauseGeneralSection"/>
      </w:pPr>
      <w:r>
        <w:t>NISDRG supports research activities that meet the definition of ‘research’.</w:t>
      </w:r>
    </w:p>
    <w:p w14:paraId="5B024A56" w14:textId="516828A7" w:rsidR="00FC4694" w:rsidRDefault="00FC4694" w:rsidP="00FC4694">
      <w:pPr>
        <w:pStyle w:val="GrantGuidelinesHeading2"/>
      </w:pPr>
      <w:bookmarkStart w:id="48" w:name="_Toc520714189"/>
      <w:bookmarkStart w:id="49" w:name="_Toc12011431"/>
      <w:bookmarkStart w:id="50" w:name="_Toc48042619"/>
      <w:r>
        <w:t>Ineligible grant activities</w:t>
      </w:r>
      <w:bookmarkEnd w:id="48"/>
      <w:bookmarkEnd w:id="49"/>
      <w:bookmarkEnd w:id="50"/>
    </w:p>
    <w:p w14:paraId="01EAA980" w14:textId="77777777" w:rsidR="00FC4694" w:rsidRPr="006C6BCC" w:rsidRDefault="00FC4694" w:rsidP="003B4429">
      <w:pPr>
        <w:pStyle w:val="GrantGuidelinesClauseGeneralSection"/>
      </w:pPr>
      <w:bookmarkStart w:id="51" w:name="_Toc500920601"/>
      <w:bookmarkStart w:id="52" w:name="_Toc503426708"/>
      <w:bookmarkStart w:id="53" w:name="_Toc520714190"/>
      <w:bookmarkStart w:id="54" w:name="_Toc12011432"/>
      <w:r>
        <w:t>We will not consider applications for a grant where one or more Organisation(s) is seeking expert external assistance, not available within their own organisation, in order to develop specific applications or outputs that involve little innovation or are low risk. We consider such applications to be contracted research or a consultancy arrangement and these are ineligible.</w:t>
      </w:r>
    </w:p>
    <w:p w14:paraId="22754854" w14:textId="77777777" w:rsidR="00FC4694" w:rsidRDefault="00FC4694" w:rsidP="003B4429">
      <w:pPr>
        <w:pStyle w:val="GrantGuidelinesClauseGeneralSection"/>
      </w:pPr>
      <w:r>
        <w:t>We cannot fund the same research activities, infrastructure or project previously funded or currently being funded through any other Commonwealth grant.</w:t>
      </w:r>
    </w:p>
    <w:p w14:paraId="0864742C" w14:textId="392D521A" w:rsidR="00FC4694" w:rsidRPr="00DD6A02" w:rsidRDefault="00FC4694" w:rsidP="00FC4694">
      <w:pPr>
        <w:pStyle w:val="GrantGuidelinesHeading2"/>
      </w:pPr>
      <w:bookmarkStart w:id="55" w:name="_Toc48042620"/>
      <w:r>
        <w:t>What grant funds can be used for</w:t>
      </w:r>
      <w:bookmarkEnd w:id="51"/>
      <w:bookmarkEnd w:id="52"/>
      <w:bookmarkEnd w:id="53"/>
      <w:bookmarkEnd w:id="54"/>
      <w:bookmarkEnd w:id="55"/>
    </w:p>
    <w:p w14:paraId="10C96233" w14:textId="77777777" w:rsidR="00FC4694" w:rsidRDefault="00FC4694" w:rsidP="003111A4">
      <w:pPr>
        <w:pStyle w:val="GGGeneralSectionClause11"/>
        <w:numPr>
          <w:ilvl w:val="2"/>
          <w:numId w:val="21"/>
        </w:numPr>
        <w:tabs>
          <w:tab w:val="clear" w:pos="851"/>
          <w:tab w:val="left" w:pos="1276"/>
        </w:tabs>
        <w:ind w:left="851" w:hanging="851"/>
      </w:pPr>
      <w:r>
        <w:t xml:space="preserve">You can only spend the grant on eligible expenditure items that directly support the project </w:t>
      </w:r>
      <w:r w:rsidRPr="00E55CDB">
        <w:t xml:space="preserve">and </w:t>
      </w:r>
      <w:r>
        <w:t xml:space="preserve">in accordance with </w:t>
      </w:r>
      <w:r w:rsidRPr="00E55CDB">
        <w:t xml:space="preserve">any additional </w:t>
      </w:r>
      <w:r>
        <w:t>special</w:t>
      </w:r>
      <w:r w:rsidRPr="00E55CDB">
        <w:t xml:space="preserve"> </w:t>
      </w:r>
      <w:r>
        <w:t>c</w:t>
      </w:r>
      <w:r w:rsidRPr="00E55CDB">
        <w:t>onditions in the grant agreement</w:t>
      </w:r>
      <w:r>
        <w:t>.</w:t>
      </w:r>
    </w:p>
    <w:p w14:paraId="18C90A6F" w14:textId="77777777" w:rsidR="00FC4694" w:rsidRDefault="00FC4694" w:rsidP="003B4429">
      <w:pPr>
        <w:pStyle w:val="GrantGuidelinesClauseGeneralSection"/>
      </w:pPr>
      <w:r>
        <w:t>Eligible expenditure items are:</w:t>
      </w:r>
    </w:p>
    <w:p w14:paraId="73A1F7DF" w14:textId="77777777" w:rsidR="00FC4694" w:rsidRDefault="00FC4694" w:rsidP="003111A4">
      <w:pPr>
        <w:pStyle w:val="GrantGuidelinesaPoints"/>
        <w:numPr>
          <w:ilvl w:val="0"/>
          <w:numId w:val="43"/>
        </w:numPr>
        <w:ind w:left="1418" w:hanging="567"/>
      </w:pPr>
      <w:r w:rsidRPr="00290F8D">
        <w:t>personnel</w:t>
      </w:r>
      <w:r>
        <w:t xml:space="preserve">, </w:t>
      </w:r>
      <w:r w:rsidRPr="008E76BC">
        <w:t>which</w:t>
      </w:r>
      <w:r>
        <w:t xml:space="preserve"> may include:</w:t>
      </w:r>
    </w:p>
    <w:p w14:paraId="27AF2504" w14:textId="77777777" w:rsidR="00FC4694" w:rsidRPr="00306E36" w:rsidRDefault="00FC4694" w:rsidP="003111A4">
      <w:pPr>
        <w:pStyle w:val="ListParagraph"/>
        <w:numPr>
          <w:ilvl w:val="2"/>
          <w:numId w:val="38"/>
        </w:numPr>
        <w:ind w:left="1843" w:hanging="425"/>
        <w:rPr>
          <w:rFonts w:ascii="Calibri" w:hAnsi="Calibri" w:cs="Calibri"/>
        </w:rPr>
      </w:pPr>
      <w:r w:rsidRPr="00306E36">
        <w:rPr>
          <w:rFonts w:ascii="Calibri" w:hAnsi="Calibri" w:cs="Calibri"/>
        </w:rPr>
        <w:t xml:space="preserve">salary support for </w:t>
      </w:r>
      <w:r>
        <w:rPr>
          <w:rFonts w:ascii="Calibri" w:hAnsi="Calibri" w:cs="Calibri"/>
        </w:rPr>
        <w:t xml:space="preserve">personnel, for example </w:t>
      </w:r>
      <w:r w:rsidRPr="00306E36">
        <w:rPr>
          <w:rFonts w:ascii="Calibri" w:hAnsi="Calibri" w:cs="Calibri"/>
        </w:rPr>
        <w:t>research associates and assistants, technicians and laboratory attendants at an appropriate salary level, including 30 per cent on-costs, at the employing organisation</w:t>
      </w:r>
      <w:r>
        <w:rPr>
          <w:rFonts w:ascii="Calibri" w:hAnsi="Calibri" w:cs="Calibri"/>
        </w:rPr>
        <w:t xml:space="preserve">. Salary support may only be provided for </w:t>
      </w:r>
      <w:r w:rsidRPr="00370A5A">
        <w:rPr>
          <w:rFonts w:ascii="Calibri" w:hAnsi="Calibri" w:cs="Calibri"/>
        </w:rPr>
        <w:t xml:space="preserve">Australian citizens or </w:t>
      </w:r>
      <w:r>
        <w:rPr>
          <w:rFonts w:ascii="Calibri" w:hAnsi="Calibri" w:cs="Calibri"/>
        </w:rPr>
        <w:t xml:space="preserve">Australian </w:t>
      </w:r>
      <w:r w:rsidRPr="00370A5A">
        <w:rPr>
          <w:rFonts w:ascii="Calibri" w:hAnsi="Calibri" w:cs="Calibri"/>
        </w:rPr>
        <w:t>residents</w:t>
      </w:r>
      <w:r w:rsidRPr="00306E36">
        <w:rPr>
          <w:rFonts w:ascii="Calibri" w:hAnsi="Calibri" w:cs="Calibri"/>
        </w:rPr>
        <w:t>;</w:t>
      </w:r>
    </w:p>
    <w:p w14:paraId="052BDFCD" w14:textId="77777777" w:rsidR="00FC4694" w:rsidRPr="00306E36" w:rsidRDefault="00FC4694" w:rsidP="003111A4">
      <w:pPr>
        <w:pStyle w:val="ListParagraph"/>
        <w:numPr>
          <w:ilvl w:val="2"/>
          <w:numId w:val="38"/>
        </w:numPr>
        <w:ind w:left="1843" w:hanging="425"/>
        <w:rPr>
          <w:rFonts w:ascii="Calibri" w:hAnsi="Calibri" w:cs="Calibri"/>
        </w:rPr>
      </w:pPr>
      <w:r w:rsidRPr="00306E36">
        <w:rPr>
          <w:rFonts w:ascii="Calibri" w:hAnsi="Calibri" w:cs="Calibri"/>
        </w:rPr>
        <w:t>stipends for HDR students, in whole or in part, at an appropriate level for the Administering Organisation or the relevant industry sector</w:t>
      </w:r>
      <w:r>
        <w:rPr>
          <w:rFonts w:ascii="Calibri" w:hAnsi="Calibri" w:cs="Calibri"/>
        </w:rPr>
        <w:t xml:space="preserve">. Stipends may only be provided for students who are </w:t>
      </w:r>
      <w:r w:rsidRPr="00370A5A">
        <w:rPr>
          <w:rFonts w:ascii="Calibri" w:hAnsi="Calibri" w:cs="Calibri"/>
        </w:rPr>
        <w:t xml:space="preserve">Australian citizens or </w:t>
      </w:r>
      <w:r>
        <w:rPr>
          <w:rFonts w:ascii="Calibri" w:hAnsi="Calibri" w:cs="Calibri"/>
        </w:rPr>
        <w:t xml:space="preserve">Australian </w:t>
      </w:r>
      <w:r w:rsidRPr="00370A5A">
        <w:rPr>
          <w:rFonts w:ascii="Calibri" w:hAnsi="Calibri" w:cs="Calibri"/>
        </w:rPr>
        <w:t>residents</w:t>
      </w:r>
      <w:r w:rsidRPr="00306E36">
        <w:rPr>
          <w:rFonts w:ascii="Calibri" w:hAnsi="Calibri" w:cs="Calibri"/>
        </w:rPr>
        <w:t>;</w:t>
      </w:r>
    </w:p>
    <w:p w14:paraId="7F356AAD" w14:textId="77777777" w:rsidR="00FC4694" w:rsidRPr="00290F8D" w:rsidRDefault="00FC4694" w:rsidP="003111A4">
      <w:pPr>
        <w:pStyle w:val="GrantGuidelinesaPoints"/>
        <w:numPr>
          <w:ilvl w:val="0"/>
          <w:numId w:val="43"/>
        </w:numPr>
        <w:ind w:left="1418" w:hanging="567"/>
      </w:pPr>
      <w:r w:rsidRPr="00290F8D">
        <w:t>teaching relief for CIs up to a total of $50,000 per CI per year;</w:t>
      </w:r>
    </w:p>
    <w:p w14:paraId="3F4A5952" w14:textId="77777777" w:rsidR="00FC4694" w:rsidRPr="00290F8D" w:rsidRDefault="00FC4694" w:rsidP="00FC4694">
      <w:pPr>
        <w:pStyle w:val="GrantGuidelinesaPoints"/>
        <w:ind w:left="1418" w:hanging="567"/>
      </w:pPr>
      <w:r w:rsidRPr="00290F8D">
        <w:t xml:space="preserve">travel costs essential to the project, including economy travel costs for domestic and/or international travel and accommodation up to a total of $50,000 over the project activity period. Travel and accommodation costs related to carrying out field research or any carers’ costs are not included in this $50,000 limit; </w:t>
      </w:r>
      <w:bookmarkStart w:id="56" w:name="_Toc10472330"/>
      <w:bookmarkStart w:id="57" w:name="_Toc10472332"/>
      <w:bookmarkStart w:id="58" w:name="_Toc10472335"/>
      <w:bookmarkEnd w:id="56"/>
      <w:bookmarkEnd w:id="57"/>
      <w:bookmarkEnd w:id="58"/>
    </w:p>
    <w:p w14:paraId="22517CFA" w14:textId="77777777" w:rsidR="00FC4694" w:rsidRPr="00290F8D" w:rsidRDefault="00FC4694" w:rsidP="00FC4694">
      <w:pPr>
        <w:pStyle w:val="GrantGuidelinesaPoints"/>
        <w:ind w:left="1418" w:hanging="567"/>
      </w:pPr>
      <w:r w:rsidRPr="00290F8D">
        <w:t>expenditure on field research essential to the project, including technical and logistical support, travel expenses (including accommodation, meals and incidental costs);</w:t>
      </w:r>
    </w:p>
    <w:p w14:paraId="2B3442A9" w14:textId="77777777" w:rsidR="00FC4694" w:rsidRPr="00290F8D" w:rsidRDefault="00FC4694" w:rsidP="00FC4694">
      <w:pPr>
        <w:pStyle w:val="GrantGuidelinesaPoints"/>
        <w:ind w:left="1418" w:hanging="567"/>
      </w:pPr>
      <w:r w:rsidRPr="00290F8D">
        <w:t>equipment (and its maintenance) and consumables essential for the project. Funding will not be provided for equipment or consumables that are considered to be for broad general use; and</w:t>
      </w:r>
    </w:p>
    <w:p w14:paraId="0EEE1DF2" w14:textId="77777777" w:rsidR="00FC4694" w:rsidRPr="00290F8D" w:rsidRDefault="00FC4694" w:rsidP="00FC4694">
      <w:pPr>
        <w:pStyle w:val="GrantGuidelinesaPoints"/>
        <w:ind w:left="1418" w:hanging="567"/>
      </w:pPr>
      <w:r w:rsidRPr="00290F8D">
        <w:t>other, which may include:</w:t>
      </w:r>
    </w:p>
    <w:p w14:paraId="5FFF8A81" w14:textId="77777777" w:rsidR="00FC4694" w:rsidRPr="00100867" w:rsidRDefault="00FC4694" w:rsidP="003111A4">
      <w:pPr>
        <w:pStyle w:val="ListParagraph"/>
        <w:numPr>
          <w:ilvl w:val="0"/>
          <w:numId w:val="40"/>
        </w:numPr>
        <w:ind w:left="1985" w:hanging="567"/>
        <w:rPr>
          <w:rFonts w:ascii="Calibri" w:hAnsi="Calibri" w:cs="Calibri"/>
        </w:rPr>
      </w:pPr>
      <w:r w:rsidRPr="00100867">
        <w:rPr>
          <w:rFonts w:ascii="Calibri" w:hAnsi="Calibri" w:cs="Calibri"/>
        </w:rPr>
        <w:t xml:space="preserve">expert services of a third party if the services are directly related to and essential for the project. Such services include, but are not limited to: </w:t>
      </w:r>
    </w:p>
    <w:p w14:paraId="69715C8A" w14:textId="77777777" w:rsidR="00FC4694" w:rsidRPr="00100867" w:rsidRDefault="00FC4694" w:rsidP="003111A4">
      <w:pPr>
        <w:pStyle w:val="ListParagraph"/>
        <w:numPr>
          <w:ilvl w:val="3"/>
          <w:numId w:val="39"/>
        </w:numPr>
        <w:ind w:left="2268" w:hanging="283"/>
        <w:rPr>
          <w:rFonts w:ascii="Calibri" w:hAnsi="Calibri" w:cs="Calibri"/>
        </w:rPr>
      </w:pPr>
      <w:r w:rsidRPr="00100867">
        <w:rPr>
          <w:rFonts w:ascii="Calibri" w:hAnsi="Calibri" w:cs="Calibri"/>
        </w:rPr>
        <w:t>language translation services, transcribing services; and</w:t>
      </w:r>
    </w:p>
    <w:p w14:paraId="3CF806A1" w14:textId="77777777" w:rsidR="00FC4694" w:rsidRPr="00100867" w:rsidRDefault="00FC4694" w:rsidP="003111A4">
      <w:pPr>
        <w:pStyle w:val="ListParagraph"/>
        <w:numPr>
          <w:ilvl w:val="3"/>
          <w:numId w:val="39"/>
        </w:numPr>
        <w:ind w:left="2268" w:hanging="283"/>
        <w:rPr>
          <w:rFonts w:ascii="Calibri" w:hAnsi="Calibri" w:cs="Calibri"/>
        </w:rPr>
      </w:pPr>
      <w:r w:rsidRPr="00100867">
        <w:rPr>
          <w:rFonts w:ascii="Calibri" w:hAnsi="Calibri" w:cs="Calibri"/>
        </w:rPr>
        <w:t xml:space="preserve">purchase of bibliographical or archival material (electronic or hard copy); </w:t>
      </w:r>
    </w:p>
    <w:p w14:paraId="122328EE" w14:textId="77777777" w:rsidR="00FC4694" w:rsidRPr="00D95D41" w:rsidRDefault="00FC4694" w:rsidP="003111A4">
      <w:pPr>
        <w:pStyle w:val="ListParagraph"/>
        <w:numPr>
          <w:ilvl w:val="0"/>
          <w:numId w:val="40"/>
        </w:numPr>
        <w:ind w:left="1985" w:hanging="567"/>
        <w:rPr>
          <w:rFonts w:ascii="Calibri" w:hAnsi="Calibri" w:cs="Calibri"/>
        </w:rPr>
      </w:pPr>
      <w:r w:rsidRPr="00D95D41">
        <w:rPr>
          <w:rFonts w:ascii="Calibri" w:hAnsi="Calibri" w:cs="Calibri"/>
        </w:rPr>
        <w:lastRenderedPageBreak/>
        <w:t>access to national and international research and infrastructure facilities including specialist archives, collections and databases;</w:t>
      </w:r>
    </w:p>
    <w:p w14:paraId="69E5EF27" w14:textId="77777777" w:rsidR="00FC4694" w:rsidRPr="00D95D41" w:rsidRDefault="00FC4694" w:rsidP="003111A4">
      <w:pPr>
        <w:pStyle w:val="ListParagraph"/>
        <w:numPr>
          <w:ilvl w:val="0"/>
          <w:numId w:val="40"/>
        </w:numPr>
        <w:ind w:left="1985" w:hanging="567"/>
        <w:rPr>
          <w:rFonts w:ascii="Calibri" w:hAnsi="Calibri" w:cs="Calibri"/>
        </w:rPr>
      </w:pPr>
      <w:r w:rsidRPr="00D95D41">
        <w:rPr>
          <w:rFonts w:ascii="Calibri" w:hAnsi="Calibri" w:cs="Calibri"/>
        </w:rPr>
        <w:t>access to technical workshop services linked to and justified explicitly against the project (for example, machine tools and qualified technicians);</w:t>
      </w:r>
    </w:p>
    <w:p w14:paraId="351489F4" w14:textId="77777777" w:rsidR="00FC4694" w:rsidRPr="00D95D41" w:rsidRDefault="00FC4694" w:rsidP="003111A4">
      <w:pPr>
        <w:pStyle w:val="ListParagraph"/>
        <w:numPr>
          <w:ilvl w:val="0"/>
          <w:numId w:val="40"/>
        </w:numPr>
        <w:ind w:left="1985" w:hanging="567"/>
        <w:rPr>
          <w:rFonts w:ascii="Calibri" w:hAnsi="Calibri" w:cs="Calibri"/>
        </w:rPr>
      </w:pPr>
      <w:r w:rsidRPr="00D95D41">
        <w:rPr>
          <w:rFonts w:ascii="Calibri" w:hAnsi="Calibri" w:cs="Calibri"/>
        </w:rPr>
        <w:t>publication and dissemination of project research outputs and outreach activity costs;</w:t>
      </w:r>
    </w:p>
    <w:p w14:paraId="6FFD26DC" w14:textId="77777777" w:rsidR="00FC4694" w:rsidRPr="00D95D41" w:rsidRDefault="00FC4694" w:rsidP="003111A4">
      <w:pPr>
        <w:pStyle w:val="ListParagraph"/>
        <w:numPr>
          <w:ilvl w:val="0"/>
          <w:numId w:val="40"/>
        </w:numPr>
        <w:ind w:left="1985" w:hanging="567"/>
        <w:rPr>
          <w:rFonts w:ascii="Calibri" w:hAnsi="Calibri" w:cs="Calibri"/>
        </w:rPr>
      </w:pPr>
      <w:r w:rsidRPr="00D95D41">
        <w:rPr>
          <w:rFonts w:ascii="Calibri" w:hAnsi="Calibri" w:cs="Calibri"/>
        </w:rPr>
        <w:t>specialised computer equipment and software essential to the project;</w:t>
      </w:r>
    </w:p>
    <w:p w14:paraId="5DC8C23A" w14:textId="77777777" w:rsidR="00FC4694" w:rsidRPr="00D95D41" w:rsidRDefault="00FC4694" w:rsidP="003111A4">
      <w:pPr>
        <w:pStyle w:val="ListParagraph"/>
        <w:numPr>
          <w:ilvl w:val="0"/>
          <w:numId w:val="40"/>
        </w:numPr>
        <w:ind w:left="1985" w:hanging="567"/>
        <w:rPr>
          <w:rFonts w:ascii="Calibri" w:hAnsi="Calibri" w:cs="Calibri"/>
        </w:rPr>
      </w:pPr>
      <w:r w:rsidRPr="00D95D41">
        <w:rPr>
          <w:rFonts w:ascii="Calibri" w:hAnsi="Calibri" w:cs="Calibri"/>
        </w:rPr>
        <w:t xml:space="preserve">web hosting and web development specific </w:t>
      </w:r>
      <w:r w:rsidRPr="10106B79">
        <w:rPr>
          <w:rFonts w:ascii="Calibri" w:hAnsi="Calibri" w:cs="Calibri"/>
        </w:rPr>
        <w:t>to</w:t>
      </w:r>
      <w:r w:rsidRPr="00D95D41">
        <w:rPr>
          <w:rFonts w:ascii="Calibri" w:hAnsi="Calibri" w:cs="Calibri"/>
        </w:rPr>
        <w:t xml:space="preserve"> the project; </w:t>
      </w:r>
    </w:p>
    <w:p w14:paraId="79D01218" w14:textId="77777777" w:rsidR="00FC4694" w:rsidRPr="00D95D41" w:rsidRDefault="00FC4694" w:rsidP="003111A4">
      <w:pPr>
        <w:pStyle w:val="ListParagraph"/>
        <w:numPr>
          <w:ilvl w:val="0"/>
          <w:numId w:val="40"/>
        </w:numPr>
        <w:ind w:left="1985" w:hanging="567"/>
        <w:rPr>
          <w:rFonts w:ascii="Calibri" w:hAnsi="Calibri" w:cs="Calibri"/>
        </w:rPr>
      </w:pPr>
      <w:r w:rsidRPr="00D95D41">
        <w:rPr>
          <w:rFonts w:ascii="Calibri" w:hAnsi="Calibri" w:cs="Calibri"/>
        </w:rPr>
        <w:t>workshops, focus groups and conferences that are essential for the conduct of the project (including reasonable hospitality costs such as morning tea, lunch and afternoon tea);</w:t>
      </w:r>
      <w:r>
        <w:rPr>
          <w:rFonts w:ascii="Calibri" w:hAnsi="Calibri" w:cs="Calibri"/>
        </w:rPr>
        <w:t xml:space="preserve"> and</w:t>
      </w:r>
    </w:p>
    <w:p w14:paraId="3E53198E" w14:textId="77777777" w:rsidR="00FC4694" w:rsidRPr="00D95D41" w:rsidRDefault="00FC4694" w:rsidP="003111A4">
      <w:pPr>
        <w:pStyle w:val="ListParagraph"/>
        <w:numPr>
          <w:ilvl w:val="0"/>
          <w:numId w:val="40"/>
        </w:numPr>
        <w:ind w:left="1985" w:hanging="567"/>
        <w:rPr>
          <w:rFonts w:ascii="Calibri" w:hAnsi="Calibri" w:cs="Calibri"/>
        </w:rPr>
      </w:pPr>
      <w:r w:rsidRPr="00D95D41">
        <w:rPr>
          <w:rFonts w:ascii="Calibri" w:hAnsi="Calibri" w:cs="Calibri"/>
        </w:rPr>
        <w:t>reasonable essential costs to allow a participant who is a carer, or who personally requires care or assistance, to undertake travel essential to the project</w:t>
      </w:r>
      <w:r>
        <w:rPr>
          <w:rFonts w:ascii="Calibri" w:hAnsi="Calibri" w:cs="Calibri"/>
        </w:rPr>
        <w:t>.</w:t>
      </w:r>
    </w:p>
    <w:p w14:paraId="150839BA" w14:textId="77777777" w:rsidR="00FC4694" w:rsidRPr="00B57779" w:rsidRDefault="00FC4694" w:rsidP="00FC4694">
      <w:pPr>
        <w:pStyle w:val="GrantGuidelinesHeading2"/>
      </w:pPr>
      <w:bookmarkStart w:id="59" w:name="_Toc503426709"/>
      <w:bookmarkStart w:id="60" w:name="_Toc520714191"/>
      <w:bookmarkStart w:id="61" w:name="_Toc12011433"/>
      <w:bookmarkStart w:id="62" w:name="_Toc48042621"/>
      <w:r>
        <w:t>What grant funds cannot be used for</w:t>
      </w:r>
      <w:bookmarkEnd w:id="59"/>
      <w:bookmarkEnd w:id="60"/>
      <w:bookmarkEnd w:id="61"/>
      <w:bookmarkEnd w:id="62"/>
    </w:p>
    <w:p w14:paraId="779B3F93" w14:textId="77777777" w:rsidR="00FC4694" w:rsidRDefault="00FC4694" w:rsidP="003B4429">
      <w:pPr>
        <w:pStyle w:val="GrantGuidelinesClauseGeneralSection"/>
      </w:pPr>
      <w:bookmarkStart w:id="63" w:name="_Toc503426710"/>
      <w:bookmarkStart w:id="64" w:name="_Toc520714192"/>
      <w:bookmarkStart w:id="65" w:name="_Toc12011434"/>
      <w:r>
        <w:t>Unless the following activities meet the definition of ‘research’, the NISDRG does not support production of:</w:t>
      </w:r>
    </w:p>
    <w:p w14:paraId="19E2F4A6" w14:textId="77777777" w:rsidR="00FC4694" w:rsidRPr="002E4266" w:rsidRDefault="00FC4694" w:rsidP="003111A4">
      <w:pPr>
        <w:numPr>
          <w:ilvl w:val="0"/>
          <w:numId w:val="47"/>
        </w:numPr>
        <w:spacing w:before="120" w:after="120"/>
        <w:ind w:left="1418" w:hanging="567"/>
        <w:rPr>
          <w:rFonts w:ascii="Calibri" w:hAnsi="Calibri" w:cs="Calibri"/>
          <w:sz w:val="22"/>
          <w:szCs w:val="22"/>
        </w:rPr>
      </w:pPr>
      <w:r w:rsidRPr="002E4266">
        <w:rPr>
          <w:rFonts w:ascii="Calibri" w:hAnsi="Calibri" w:cs="Calibri"/>
          <w:sz w:val="22"/>
          <w:szCs w:val="22"/>
        </w:rPr>
        <w:t>computer programs, research aids and tools;</w:t>
      </w:r>
    </w:p>
    <w:p w14:paraId="32D03CBA" w14:textId="77777777" w:rsidR="00FC4694" w:rsidRPr="005C2BE1" w:rsidRDefault="00FC4694" w:rsidP="003111A4">
      <w:pPr>
        <w:pStyle w:val="GrantGuidelinesaPoints"/>
        <w:numPr>
          <w:ilvl w:val="0"/>
          <w:numId w:val="47"/>
        </w:numPr>
        <w:ind w:left="1418" w:hanging="567"/>
      </w:pPr>
      <w:r>
        <w:t xml:space="preserve">data warehouses, catalogues or bibliographies; or </w:t>
      </w:r>
    </w:p>
    <w:p w14:paraId="79B67CCA" w14:textId="77777777" w:rsidR="00FC4694" w:rsidRPr="005C2BE1" w:rsidRDefault="00FC4694" w:rsidP="003111A4">
      <w:pPr>
        <w:pStyle w:val="GrantGuidelinesaPoints"/>
        <w:numPr>
          <w:ilvl w:val="0"/>
          <w:numId w:val="47"/>
        </w:numPr>
        <w:ind w:left="1418" w:hanging="567"/>
      </w:pPr>
      <w:r>
        <w:t>teaching materials.</w:t>
      </w:r>
    </w:p>
    <w:p w14:paraId="68DE4DB0" w14:textId="77777777" w:rsidR="00FC4694" w:rsidRPr="00C07AB9" w:rsidRDefault="00FC4694" w:rsidP="003B4429">
      <w:pPr>
        <w:pStyle w:val="GrantGuidelinesClauseGeneralSection"/>
      </w:pPr>
      <w:r>
        <w:t>You cannot request or use grant funds for the following activities:</w:t>
      </w:r>
    </w:p>
    <w:p w14:paraId="33573FF7" w14:textId="77777777" w:rsidR="00FC4694" w:rsidRPr="00B05380" w:rsidRDefault="00FC4694" w:rsidP="003111A4">
      <w:pPr>
        <w:pStyle w:val="GrantGuidelinesaPoints"/>
        <w:numPr>
          <w:ilvl w:val="0"/>
          <w:numId w:val="48"/>
        </w:numPr>
        <w:ind w:left="1418" w:hanging="608"/>
      </w:pPr>
      <w:r w:rsidRPr="00B05380">
        <w:t>basic facilities that should normally be funded by an Administering Organisation, Eligible Organisation and/or Other Organisation (including standard refurbishment costs of a laboratory);</w:t>
      </w:r>
    </w:p>
    <w:p w14:paraId="353DB734" w14:textId="77777777" w:rsidR="00FC4694" w:rsidRPr="00B05380" w:rsidRDefault="00FC4694" w:rsidP="00F4181E">
      <w:pPr>
        <w:pStyle w:val="GrantGuidelinesaPoints"/>
        <w:ind w:left="1418" w:hanging="608"/>
      </w:pPr>
      <w:r w:rsidRPr="00B05380">
        <w:rPr>
          <w:rFonts w:eastAsiaTheme="minorEastAsia"/>
        </w:rPr>
        <w:t>capital works and general infrastructure costs;</w:t>
      </w:r>
    </w:p>
    <w:p w14:paraId="1BAA22E1" w14:textId="77777777" w:rsidR="00FC4694" w:rsidRPr="00B05380" w:rsidRDefault="00FC4694" w:rsidP="00F4181E">
      <w:pPr>
        <w:pStyle w:val="GrantGuidelinesaPoints"/>
        <w:ind w:left="1418" w:hanging="608"/>
      </w:pPr>
      <w:r w:rsidRPr="00B05380">
        <w:t>costs not directly related to the project, including but not limited to professional membership fees, professional development courses, fees for patent application and maintenance, equipment for live music or drama performances, equipment for gallery and museum exhibitions, visas, relocation costs, entertainment costs, purchase of alcohol, insurance, mobile phones (purchase or call charges) and other indirect costs;</w:t>
      </w:r>
    </w:p>
    <w:p w14:paraId="6908D52C" w14:textId="77777777" w:rsidR="00FC4694" w:rsidRPr="00B05380" w:rsidRDefault="00FC4694" w:rsidP="00F4181E">
      <w:pPr>
        <w:pStyle w:val="GrantGuidelinesaPoints"/>
        <w:ind w:left="1418" w:hanging="608"/>
      </w:pPr>
      <w:r w:rsidRPr="00B05380">
        <w:t>fees for international students or the Higher Education Contribution Scheme (HECS) and Higher Education Loan Program (HELP) liabilities for students; and</w:t>
      </w:r>
    </w:p>
    <w:p w14:paraId="12E6E51C" w14:textId="77777777" w:rsidR="00FC4694" w:rsidRPr="00B05380" w:rsidRDefault="00FC4694" w:rsidP="00F4181E">
      <w:pPr>
        <w:pStyle w:val="GrantGuidelinesaPoints"/>
        <w:ind w:left="1418" w:hanging="608"/>
      </w:pPr>
      <w:r w:rsidRPr="00B05380">
        <w:t>salaries and/or on-costs, in whole or in part, for CIs or PIs.</w:t>
      </w:r>
    </w:p>
    <w:p w14:paraId="3EF01AC5" w14:textId="77777777" w:rsidR="00FC4694" w:rsidRPr="000000E9" w:rsidRDefault="00FC4694" w:rsidP="003B4429">
      <w:pPr>
        <w:pStyle w:val="GrantGuidelinesClauseGeneralSection"/>
      </w:pPr>
      <w:r>
        <w:t xml:space="preserve">The following basic facilities must be provided (where relevant) and funded by You, or the Other Eligible Organisation(s) or Other Organisation(s) and are not funded by the ARC: </w:t>
      </w:r>
    </w:p>
    <w:p w14:paraId="1C3FC8DE" w14:textId="77777777" w:rsidR="00FC4694" w:rsidRPr="00E730D6" w:rsidRDefault="00FC4694" w:rsidP="003111A4">
      <w:pPr>
        <w:numPr>
          <w:ilvl w:val="0"/>
          <w:numId w:val="49"/>
        </w:numPr>
        <w:spacing w:before="120" w:after="120"/>
        <w:ind w:left="1418" w:hanging="567"/>
        <w:rPr>
          <w:rFonts w:ascii="Calibri" w:hAnsi="Calibri" w:cs="Calibri"/>
          <w:sz w:val="22"/>
          <w:szCs w:val="22"/>
        </w:rPr>
      </w:pPr>
      <w:r w:rsidRPr="00E730D6">
        <w:rPr>
          <w:rFonts w:ascii="Calibri" w:hAnsi="Calibri" w:cs="Calibri"/>
          <w:sz w:val="22"/>
          <w:szCs w:val="22"/>
        </w:rPr>
        <w:t>bench fees or similar laboratory access fees;</w:t>
      </w:r>
    </w:p>
    <w:p w14:paraId="5609A332" w14:textId="77777777" w:rsidR="00FC4694" w:rsidRPr="00E730D6" w:rsidRDefault="00FC4694" w:rsidP="003111A4">
      <w:pPr>
        <w:pStyle w:val="GrantGuidelinesaPoints"/>
        <w:numPr>
          <w:ilvl w:val="0"/>
          <w:numId w:val="49"/>
        </w:numPr>
        <w:ind w:left="1418" w:hanging="567"/>
      </w:pPr>
      <w:r w:rsidRPr="00E730D6">
        <w:t>access to a basic library collection;</w:t>
      </w:r>
    </w:p>
    <w:p w14:paraId="4AC697FF" w14:textId="77777777" w:rsidR="00FC4694" w:rsidRPr="00E730D6" w:rsidRDefault="00FC4694" w:rsidP="003111A4">
      <w:pPr>
        <w:pStyle w:val="GrantGuidelinesaPoints"/>
        <w:numPr>
          <w:ilvl w:val="0"/>
          <w:numId w:val="49"/>
        </w:numPr>
        <w:ind w:left="1418" w:hanging="567"/>
      </w:pPr>
      <w:r w:rsidRPr="00E730D6">
        <w:t>access to film or music editing facilities;</w:t>
      </w:r>
    </w:p>
    <w:p w14:paraId="3FC1DB84" w14:textId="77777777" w:rsidR="00FC4694" w:rsidRPr="00E730D6" w:rsidRDefault="00FC4694" w:rsidP="003111A4">
      <w:pPr>
        <w:pStyle w:val="GrantGuidelinesaPoints"/>
        <w:numPr>
          <w:ilvl w:val="0"/>
          <w:numId w:val="49"/>
        </w:numPr>
        <w:ind w:left="1418" w:hanging="567"/>
      </w:pPr>
      <w:r w:rsidRPr="00E730D6">
        <w:lastRenderedPageBreak/>
        <w:t>work accommodation (for example, laboratory and office space, suitably equipped and furnished);</w:t>
      </w:r>
    </w:p>
    <w:p w14:paraId="0B0F348B" w14:textId="77777777" w:rsidR="00FC4694" w:rsidRPr="00E730D6" w:rsidRDefault="00FC4694" w:rsidP="003111A4">
      <w:pPr>
        <w:pStyle w:val="GrantGuidelinesaPoints"/>
        <w:numPr>
          <w:ilvl w:val="0"/>
          <w:numId w:val="49"/>
        </w:numPr>
        <w:ind w:left="1418" w:hanging="567"/>
      </w:pPr>
      <w:r w:rsidRPr="00E730D6">
        <w:t>basic computer facilities such as desktop computers, portable computer devices, printers, word processing, and other standard software; and</w:t>
      </w:r>
    </w:p>
    <w:p w14:paraId="615F66F3" w14:textId="77777777" w:rsidR="00FC4694" w:rsidRPr="00E730D6" w:rsidRDefault="00FC4694" w:rsidP="003111A4">
      <w:pPr>
        <w:pStyle w:val="GrantGuidelinesaPoints"/>
        <w:numPr>
          <w:ilvl w:val="0"/>
          <w:numId w:val="49"/>
        </w:numPr>
        <w:ind w:left="1418" w:hanging="567"/>
      </w:pPr>
      <w:r w:rsidRPr="00E730D6">
        <w:t>standard reference materials or funds for abstracting services.</w:t>
      </w:r>
    </w:p>
    <w:p w14:paraId="23FD69CC" w14:textId="084701E2" w:rsidR="00FC4694" w:rsidRPr="008761D6" w:rsidRDefault="00FC4694" w:rsidP="00411DB9">
      <w:pPr>
        <w:pStyle w:val="GrantGuidelinesHeadingGeneralSection"/>
      </w:pPr>
      <w:bookmarkStart w:id="66" w:name="_Toc48042622"/>
      <w:r w:rsidRPr="00A35B02">
        <w:t>The assessment</w:t>
      </w:r>
      <w:bookmarkStart w:id="67" w:name="_Toc500920603"/>
      <w:r w:rsidRPr="00A35B02">
        <w:t xml:space="preserve"> </w:t>
      </w:r>
      <w:r w:rsidRPr="008761D6">
        <w:t>criteria</w:t>
      </w:r>
      <w:bookmarkEnd w:id="63"/>
      <w:bookmarkEnd w:id="64"/>
      <w:bookmarkEnd w:id="65"/>
      <w:bookmarkEnd w:id="66"/>
      <w:bookmarkEnd w:id="67"/>
    </w:p>
    <w:p w14:paraId="4BD071B4" w14:textId="77777777" w:rsidR="00FC4694" w:rsidRPr="006B4AF9" w:rsidRDefault="00FC4694" w:rsidP="003B4429">
      <w:pPr>
        <w:pStyle w:val="GrantGuidelinesClauseGeneralSection"/>
      </w:pPr>
      <w:bookmarkStart w:id="68" w:name="_Toc503426711"/>
      <w:bookmarkStart w:id="69" w:name="_Toc520714193"/>
      <w:bookmarkStart w:id="70" w:name="_Toc12011435"/>
      <w:r>
        <w:t>You must address all of the relevant assessment criteria in Your application. We will assess your application based on the weighting given to each criterion. Different weightings are assigned to individual criterion.</w:t>
      </w:r>
    </w:p>
    <w:p w14:paraId="16A6E1E2" w14:textId="77777777" w:rsidR="00FC4694" w:rsidRDefault="00FC4694" w:rsidP="003B4429">
      <w:pPr>
        <w:pStyle w:val="GrantGuidelinesClauseGeneralSection"/>
      </w:pPr>
      <w:r>
        <w:t xml:space="preserve">The application form asks questions that relate to the assessment criteria. The amount of detail and supporting evidence You provide in Your application should be relative to the project size, complexity and grant amount requested. The application form includes character, word and page limits. </w:t>
      </w:r>
    </w:p>
    <w:p w14:paraId="1B344643" w14:textId="77777777" w:rsidR="00FC4694" w:rsidRPr="00286DB0" w:rsidRDefault="00FC4694" w:rsidP="003B4429">
      <w:pPr>
        <w:pStyle w:val="GrantGuidelinesClauseGeneralSection"/>
      </w:pPr>
      <w:r>
        <w:t>The NISDRG assessment criteria are:</w:t>
      </w:r>
    </w:p>
    <w:p w14:paraId="3F7843CB" w14:textId="77777777" w:rsidR="00FC4694" w:rsidRDefault="00FC4694" w:rsidP="003111A4">
      <w:pPr>
        <w:numPr>
          <w:ilvl w:val="0"/>
          <w:numId w:val="41"/>
        </w:numPr>
        <w:tabs>
          <w:tab w:val="right" w:pos="8789"/>
        </w:tabs>
        <w:suppressAutoHyphens/>
        <w:spacing w:before="120" w:after="60" w:line="280" w:lineRule="atLeast"/>
        <w:ind w:left="1418" w:hanging="567"/>
        <w:rPr>
          <w:rFonts w:ascii="Calibri" w:eastAsiaTheme="minorEastAsia" w:hAnsi="Calibri" w:cs="Calibri"/>
          <w:b/>
          <w:bCs/>
          <w:sz w:val="22"/>
          <w:szCs w:val="22"/>
          <w:lang w:eastAsia="en-US"/>
        </w:rPr>
      </w:pPr>
      <w:r w:rsidRPr="5B8E08FA">
        <w:rPr>
          <w:rFonts w:ascii="Calibri" w:eastAsiaTheme="minorEastAsia" w:hAnsi="Calibri" w:cs="Calibri"/>
          <w:b/>
          <w:bCs/>
          <w:sz w:val="22"/>
          <w:szCs w:val="22"/>
          <w:lang w:eastAsia="en-US"/>
        </w:rPr>
        <w:t xml:space="preserve">Project quality and benefit </w:t>
      </w:r>
      <w:r w:rsidRPr="00F92C1E">
        <w:rPr>
          <w:rFonts w:ascii="Calibri" w:eastAsiaTheme="minorHAnsi" w:hAnsi="Calibri" w:cs="Calibri"/>
          <w:b/>
          <w:sz w:val="22"/>
          <w:szCs w:val="22"/>
          <w:lang w:eastAsia="en-US"/>
        </w:rPr>
        <w:tab/>
      </w:r>
      <w:r w:rsidRPr="5B8E08FA">
        <w:rPr>
          <w:rFonts w:ascii="Calibri" w:eastAsiaTheme="minorEastAsia" w:hAnsi="Calibri" w:cs="Calibri"/>
          <w:b/>
          <w:bCs/>
          <w:sz w:val="22"/>
          <w:szCs w:val="22"/>
          <w:lang w:eastAsia="en-US"/>
        </w:rPr>
        <w:t>60%</w:t>
      </w:r>
    </w:p>
    <w:p w14:paraId="03CD9938" w14:textId="77777777" w:rsidR="00FC4694" w:rsidRPr="00545D40" w:rsidRDefault="00FC4694" w:rsidP="00FC4694">
      <w:pPr>
        <w:pStyle w:val="ListParagraph"/>
        <w:numPr>
          <w:ilvl w:val="0"/>
          <w:numId w:val="0"/>
        </w:numPr>
        <w:tabs>
          <w:tab w:val="right" w:pos="8789"/>
        </w:tabs>
        <w:suppressAutoHyphens/>
        <w:spacing w:before="120" w:after="60" w:line="280" w:lineRule="atLeast"/>
        <w:ind w:left="1418"/>
        <w:rPr>
          <w:rFonts w:ascii="Calibri" w:eastAsiaTheme="minorEastAsia" w:hAnsi="Calibri" w:cs="Calibri"/>
          <w:lang w:eastAsia="en-US"/>
        </w:rPr>
      </w:pPr>
      <w:r w:rsidRPr="6116AE7F">
        <w:rPr>
          <w:rFonts w:ascii="Calibri" w:eastAsiaTheme="minorEastAsia" w:hAnsi="Calibri" w:cs="Calibri"/>
          <w:lang w:eastAsia="en-US"/>
        </w:rPr>
        <w:t>Demonstrate this through identifying</w:t>
      </w:r>
      <w:r w:rsidRPr="6116AE7F" w:rsidDel="00B24E2C">
        <w:rPr>
          <w:rFonts w:ascii="Calibri" w:eastAsiaTheme="minorEastAsia" w:hAnsi="Calibri" w:cs="Calibri"/>
          <w:lang w:eastAsia="en-US"/>
        </w:rPr>
        <w:t xml:space="preserve"> </w:t>
      </w:r>
      <w:r w:rsidRPr="6116AE7F">
        <w:rPr>
          <w:rFonts w:ascii="Calibri" w:eastAsiaTheme="minorEastAsia" w:hAnsi="Calibri" w:cs="Calibri"/>
          <w:lang w:eastAsia="en-US"/>
        </w:rPr>
        <w:t>the:</w:t>
      </w:r>
    </w:p>
    <w:p w14:paraId="017B9DFD" w14:textId="77777777" w:rsidR="00FC4694" w:rsidRPr="00545D40" w:rsidRDefault="00FC4694" w:rsidP="003111A4">
      <w:pPr>
        <w:pStyle w:val="ListParagraph"/>
        <w:numPr>
          <w:ilvl w:val="0"/>
          <w:numId w:val="42"/>
        </w:numPr>
        <w:tabs>
          <w:tab w:val="right" w:pos="8789"/>
        </w:tabs>
        <w:suppressAutoHyphens/>
        <w:spacing w:before="120" w:after="60" w:line="280" w:lineRule="atLeast"/>
        <w:ind w:left="1843" w:hanging="425"/>
        <w:rPr>
          <w:rFonts w:ascii="Calibri" w:eastAsiaTheme="minorEastAsia" w:hAnsi="Calibri" w:cs="Calibri"/>
          <w:lang w:eastAsia="en-US"/>
        </w:rPr>
      </w:pPr>
      <w:r w:rsidRPr="0842A862">
        <w:rPr>
          <w:rFonts w:ascii="Calibri" w:eastAsiaTheme="minorEastAsia" w:hAnsi="Calibri" w:cs="Calibri"/>
          <w:lang w:eastAsia="en-US"/>
        </w:rPr>
        <w:t>contribution to an important gap in knowledge or significant problem;</w:t>
      </w:r>
    </w:p>
    <w:p w14:paraId="7E689F90" w14:textId="77777777" w:rsidR="00FC4694" w:rsidRPr="00545D40" w:rsidRDefault="00FC4694" w:rsidP="003111A4">
      <w:pPr>
        <w:pStyle w:val="ListParagraph"/>
        <w:numPr>
          <w:ilvl w:val="0"/>
          <w:numId w:val="42"/>
        </w:numPr>
        <w:tabs>
          <w:tab w:val="right" w:pos="8789"/>
        </w:tabs>
        <w:suppressAutoHyphens/>
        <w:spacing w:before="120" w:after="60" w:line="280" w:lineRule="atLeast"/>
        <w:ind w:left="1843" w:hanging="425"/>
        <w:rPr>
          <w:rFonts w:ascii="Calibri" w:eastAsiaTheme="minorHAnsi" w:hAnsi="Calibri" w:cs="Calibri"/>
          <w:szCs w:val="22"/>
          <w:lang w:eastAsia="en-US"/>
        </w:rPr>
      </w:pPr>
      <w:r w:rsidRPr="00545D40">
        <w:rPr>
          <w:rFonts w:ascii="Calibri" w:eastAsiaTheme="minorHAnsi" w:hAnsi="Calibri" w:cs="Calibri"/>
          <w:szCs w:val="22"/>
          <w:lang w:eastAsia="en-US"/>
        </w:rPr>
        <w:t>novelty/originality and innovation of the proposed research (including any new methods, technologies, theories or ideas that will be developed);</w:t>
      </w:r>
    </w:p>
    <w:p w14:paraId="0EBE6169" w14:textId="77777777" w:rsidR="00FC4694" w:rsidRPr="00545D40" w:rsidRDefault="00FC4694" w:rsidP="003111A4">
      <w:pPr>
        <w:pStyle w:val="ListParagraph"/>
        <w:numPr>
          <w:ilvl w:val="0"/>
          <w:numId w:val="42"/>
        </w:numPr>
        <w:tabs>
          <w:tab w:val="right" w:pos="8789"/>
        </w:tabs>
        <w:suppressAutoHyphens/>
        <w:spacing w:before="120" w:after="60" w:line="280" w:lineRule="atLeast"/>
        <w:ind w:left="1843" w:hanging="425"/>
        <w:rPr>
          <w:rFonts w:ascii="Calibri" w:eastAsiaTheme="minorHAnsi" w:hAnsi="Calibri" w:cs="Calibri"/>
          <w:szCs w:val="22"/>
          <w:lang w:eastAsia="en-US"/>
        </w:rPr>
      </w:pPr>
      <w:r w:rsidRPr="00545D40">
        <w:rPr>
          <w:rFonts w:ascii="Calibri" w:eastAsiaTheme="minorHAnsi" w:hAnsi="Calibri" w:cs="Calibri"/>
          <w:szCs w:val="22"/>
          <w:lang w:eastAsia="en-US"/>
        </w:rPr>
        <w:t>clarity of the hypothesis, theories and research questions;</w:t>
      </w:r>
    </w:p>
    <w:p w14:paraId="38ABAF2B" w14:textId="77777777" w:rsidR="00FC4694" w:rsidRDefault="00FC4694" w:rsidP="003111A4">
      <w:pPr>
        <w:pStyle w:val="ListParagraph"/>
        <w:numPr>
          <w:ilvl w:val="0"/>
          <w:numId w:val="42"/>
        </w:numPr>
        <w:tabs>
          <w:tab w:val="right" w:pos="8789"/>
        </w:tabs>
        <w:suppressAutoHyphens/>
        <w:spacing w:before="120" w:after="60" w:line="280" w:lineRule="atLeast"/>
        <w:ind w:left="1843" w:hanging="425"/>
        <w:rPr>
          <w:rFonts w:ascii="Calibri" w:eastAsiaTheme="minorHAnsi" w:hAnsi="Calibri" w:cs="Calibri"/>
          <w:szCs w:val="22"/>
          <w:lang w:eastAsia="en-US"/>
        </w:rPr>
      </w:pPr>
      <w:r w:rsidRPr="00545D40">
        <w:rPr>
          <w:rFonts w:ascii="Calibri" w:eastAsiaTheme="minorHAnsi" w:hAnsi="Calibri" w:cs="Calibri"/>
          <w:szCs w:val="22"/>
          <w:lang w:eastAsia="en-US"/>
        </w:rPr>
        <w:t xml:space="preserve">cohesiveness of the project design and implementation plan (including the appropriateness of the aim, conceptual framework, method, data and/or analyses); </w:t>
      </w:r>
    </w:p>
    <w:p w14:paraId="2D6BDD0A" w14:textId="77777777" w:rsidR="00FC4694" w:rsidRPr="007B1D21" w:rsidRDefault="00FC4694" w:rsidP="003111A4">
      <w:pPr>
        <w:pStyle w:val="ListParagraph"/>
        <w:numPr>
          <w:ilvl w:val="0"/>
          <w:numId w:val="42"/>
        </w:numPr>
        <w:tabs>
          <w:tab w:val="right" w:pos="8789"/>
        </w:tabs>
        <w:suppressAutoHyphens/>
        <w:spacing w:before="120" w:after="60" w:line="280" w:lineRule="atLeast"/>
        <w:ind w:left="1843" w:hanging="425"/>
        <w:rPr>
          <w:rFonts w:ascii="Calibri" w:eastAsiaTheme="minorHAnsi" w:hAnsi="Calibri" w:cs="Calibri"/>
          <w:szCs w:val="22"/>
          <w:lang w:eastAsia="en-US"/>
        </w:rPr>
      </w:pPr>
      <w:r w:rsidRPr="007B1D21">
        <w:rPr>
          <w:rFonts w:ascii="Calibri" w:eastAsiaTheme="minorHAnsi" w:hAnsi="Calibri" w:cs="Calibri"/>
          <w:szCs w:val="22"/>
          <w:lang w:eastAsia="en-US"/>
        </w:rPr>
        <w:t>new or advanced knowledge resulting from outcomes of the research;</w:t>
      </w:r>
    </w:p>
    <w:p w14:paraId="1E0B8900" w14:textId="77777777" w:rsidR="00FC4694" w:rsidRDefault="00FC4694" w:rsidP="003111A4">
      <w:pPr>
        <w:pStyle w:val="ListParagraph"/>
        <w:numPr>
          <w:ilvl w:val="0"/>
          <w:numId w:val="42"/>
        </w:numPr>
        <w:tabs>
          <w:tab w:val="right" w:pos="8789"/>
        </w:tabs>
        <w:suppressAutoHyphens/>
        <w:spacing w:before="120" w:after="60" w:line="280" w:lineRule="atLeast"/>
        <w:ind w:left="1843" w:hanging="425"/>
        <w:rPr>
          <w:rFonts w:ascii="Calibri" w:eastAsiaTheme="minorHAnsi" w:hAnsi="Calibri" w:cs="Calibri"/>
          <w:szCs w:val="22"/>
          <w:lang w:eastAsia="en-US"/>
        </w:rPr>
      </w:pPr>
      <w:r>
        <w:rPr>
          <w:rFonts w:ascii="Calibri" w:eastAsiaTheme="minorHAnsi" w:hAnsi="Calibri" w:cs="Calibri"/>
          <w:szCs w:val="22"/>
          <w:lang w:eastAsia="en-US"/>
        </w:rPr>
        <w:t xml:space="preserve">extent to which the project would build research capacity; </w:t>
      </w:r>
      <w:r w:rsidRPr="007B1D21">
        <w:rPr>
          <w:rFonts w:ascii="Calibri" w:eastAsiaTheme="minorHAnsi" w:hAnsi="Calibri" w:cs="Calibri"/>
          <w:szCs w:val="22"/>
          <w:lang w:eastAsia="en-US"/>
        </w:rPr>
        <w:t>and</w:t>
      </w:r>
    </w:p>
    <w:p w14:paraId="3B93799A" w14:textId="77777777" w:rsidR="00FC4694" w:rsidRPr="007B1D21" w:rsidRDefault="00FC4694" w:rsidP="003111A4">
      <w:pPr>
        <w:pStyle w:val="ListParagraph"/>
        <w:numPr>
          <w:ilvl w:val="0"/>
          <w:numId w:val="42"/>
        </w:numPr>
        <w:tabs>
          <w:tab w:val="right" w:pos="8789"/>
        </w:tabs>
        <w:suppressAutoHyphens/>
        <w:spacing w:before="120" w:after="60" w:line="280" w:lineRule="atLeast"/>
        <w:ind w:left="1843" w:hanging="425"/>
        <w:rPr>
          <w:rFonts w:ascii="Calibri" w:eastAsiaTheme="minorHAnsi" w:hAnsi="Calibri" w:cs="Calibri"/>
          <w:szCs w:val="22"/>
          <w:lang w:eastAsia="en-US"/>
        </w:rPr>
      </w:pPr>
      <w:r w:rsidRPr="00AF7135">
        <w:rPr>
          <w:rFonts w:ascii="Calibri" w:eastAsiaTheme="minorHAnsi" w:hAnsi="Calibri" w:cs="Calibri"/>
          <w:szCs w:val="22"/>
          <w:lang w:eastAsia="en-US"/>
        </w:rPr>
        <w:t>potential to enhanc</w:t>
      </w:r>
      <w:r>
        <w:rPr>
          <w:rFonts w:ascii="Calibri" w:eastAsiaTheme="minorHAnsi" w:hAnsi="Calibri" w:cs="Calibri"/>
          <w:szCs w:val="22"/>
          <w:lang w:eastAsia="en-US"/>
        </w:rPr>
        <w:t>e</w:t>
      </w:r>
      <w:r w:rsidRPr="00AF7135">
        <w:rPr>
          <w:rFonts w:ascii="Calibri" w:eastAsiaTheme="minorHAnsi" w:hAnsi="Calibri" w:cs="Calibri"/>
          <w:szCs w:val="22"/>
          <w:lang w:eastAsia="en-US"/>
        </w:rPr>
        <w:t xml:space="preserve"> Australian intelligence </w:t>
      </w:r>
      <w:r>
        <w:rPr>
          <w:rFonts w:ascii="Calibri" w:eastAsiaTheme="minorHAnsi" w:hAnsi="Calibri" w:cs="Calibri"/>
          <w:szCs w:val="22"/>
          <w:lang w:eastAsia="en-US"/>
        </w:rPr>
        <w:t xml:space="preserve">and national security </w:t>
      </w:r>
      <w:r w:rsidRPr="00AF7135">
        <w:rPr>
          <w:rFonts w:ascii="Calibri" w:eastAsiaTheme="minorHAnsi" w:hAnsi="Calibri" w:cs="Calibri"/>
          <w:szCs w:val="22"/>
          <w:lang w:eastAsia="en-US"/>
        </w:rPr>
        <w:t>capabilities</w:t>
      </w:r>
      <w:r>
        <w:rPr>
          <w:rFonts w:ascii="Calibri" w:eastAsiaTheme="minorHAnsi" w:hAnsi="Calibri" w:cs="Calibri"/>
          <w:szCs w:val="22"/>
          <w:lang w:eastAsia="en-US"/>
        </w:rPr>
        <w:t>.</w:t>
      </w:r>
    </w:p>
    <w:p w14:paraId="23ACD00E" w14:textId="77777777" w:rsidR="00FC4694" w:rsidRDefault="00FC4694" w:rsidP="003111A4">
      <w:pPr>
        <w:numPr>
          <w:ilvl w:val="0"/>
          <w:numId w:val="41"/>
        </w:numPr>
        <w:tabs>
          <w:tab w:val="right" w:pos="8789"/>
        </w:tabs>
        <w:suppressAutoHyphens/>
        <w:spacing w:before="120" w:after="60" w:line="280" w:lineRule="atLeast"/>
        <w:ind w:left="1418" w:hanging="567"/>
        <w:rPr>
          <w:rFonts w:ascii="Calibri" w:eastAsiaTheme="minorEastAsia" w:hAnsi="Calibri" w:cs="Calibri"/>
          <w:b/>
          <w:bCs/>
          <w:sz w:val="22"/>
          <w:szCs w:val="22"/>
          <w:lang w:eastAsia="en-US"/>
        </w:rPr>
      </w:pPr>
      <w:r w:rsidRPr="5B8E08FA">
        <w:rPr>
          <w:rFonts w:ascii="Calibri" w:eastAsiaTheme="minorEastAsia" w:hAnsi="Calibri" w:cs="Calibri"/>
          <w:b/>
          <w:bCs/>
          <w:sz w:val="22"/>
          <w:szCs w:val="22"/>
          <w:lang w:eastAsia="en-US"/>
        </w:rPr>
        <w:t xml:space="preserve">Investigator(s)/Capability </w:t>
      </w:r>
      <w:r w:rsidRPr="00F92C1E">
        <w:rPr>
          <w:rFonts w:ascii="Calibri" w:eastAsiaTheme="minorHAnsi" w:hAnsi="Calibri" w:cs="Calibri"/>
          <w:b/>
          <w:sz w:val="22"/>
          <w:szCs w:val="22"/>
          <w:lang w:eastAsia="en-US"/>
        </w:rPr>
        <w:tab/>
      </w:r>
      <w:r w:rsidRPr="5B8E08FA">
        <w:rPr>
          <w:rFonts w:ascii="Calibri" w:eastAsiaTheme="minorEastAsia" w:hAnsi="Calibri" w:cs="Calibri"/>
          <w:b/>
          <w:bCs/>
          <w:sz w:val="22"/>
          <w:szCs w:val="22"/>
          <w:lang w:eastAsia="en-US"/>
        </w:rPr>
        <w:t xml:space="preserve">25% </w:t>
      </w:r>
    </w:p>
    <w:p w14:paraId="37B66B06" w14:textId="77777777" w:rsidR="00FC4694" w:rsidRPr="00545D40" w:rsidRDefault="00FC4694" w:rsidP="00FC4694">
      <w:pPr>
        <w:tabs>
          <w:tab w:val="right" w:pos="8789"/>
        </w:tabs>
        <w:suppressAutoHyphens/>
        <w:spacing w:before="120" w:after="60" w:line="280" w:lineRule="atLeast"/>
        <w:ind w:left="1418"/>
        <w:rPr>
          <w:rFonts w:ascii="Calibri" w:eastAsiaTheme="minorHAnsi" w:hAnsi="Calibri" w:cs="Calibri"/>
          <w:sz w:val="22"/>
          <w:szCs w:val="22"/>
          <w:lang w:eastAsia="en-US"/>
        </w:rPr>
      </w:pPr>
      <w:r>
        <w:rPr>
          <w:rFonts w:ascii="Calibri" w:eastAsiaTheme="minorHAnsi" w:hAnsi="Calibri" w:cs="Calibri"/>
          <w:sz w:val="22"/>
          <w:szCs w:val="22"/>
          <w:lang w:eastAsia="en-US"/>
        </w:rPr>
        <w:t>D</w:t>
      </w:r>
      <w:r w:rsidRPr="00B24E2C">
        <w:rPr>
          <w:rFonts w:ascii="Calibri" w:eastAsiaTheme="minorHAnsi" w:hAnsi="Calibri" w:cs="Calibri"/>
          <w:sz w:val="22"/>
          <w:szCs w:val="22"/>
          <w:lang w:eastAsia="en-US"/>
        </w:rPr>
        <w:t>emon</w:t>
      </w:r>
      <w:r>
        <w:rPr>
          <w:rFonts w:ascii="Calibri" w:eastAsiaTheme="minorHAnsi" w:hAnsi="Calibri" w:cs="Calibri"/>
          <w:sz w:val="22"/>
          <w:szCs w:val="22"/>
          <w:lang w:eastAsia="en-US"/>
        </w:rPr>
        <w:t>strate this through identifying</w:t>
      </w:r>
      <w:r w:rsidRPr="00545D40">
        <w:rPr>
          <w:rFonts w:ascii="Calibri" w:eastAsiaTheme="minorHAnsi" w:hAnsi="Calibri" w:cs="Calibri"/>
          <w:sz w:val="22"/>
          <w:szCs w:val="22"/>
          <w:lang w:eastAsia="en-US"/>
        </w:rPr>
        <w:t>:</w:t>
      </w:r>
    </w:p>
    <w:p w14:paraId="6C349906" w14:textId="77777777" w:rsidR="00FC4694" w:rsidRPr="00545D40" w:rsidRDefault="00FC4694" w:rsidP="003111A4">
      <w:pPr>
        <w:pStyle w:val="ListParagraph"/>
        <w:numPr>
          <w:ilvl w:val="0"/>
          <w:numId w:val="42"/>
        </w:numPr>
        <w:tabs>
          <w:tab w:val="right" w:pos="8789"/>
        </w:tabs>
        <w:suppressAutoHyphens/>
        <w:spacing w:before="120" w:after="60" w:line="280" w:lineRule="atLeast"/>
        <w:ind w:left="1843" w:hanging="425"/>
        <w:rPr>
          <w:rFonts w:ascii="Calibri" w:eastAsiaTheme="minorHAnsi" w:hAnsi="Calibri" w:cs="Calibri"/>
          <w:szCs w:val="22"/>
          <w:lang w:eastAsia="en-US"/>
        </w:rPr>
      </w:pPr>
      <w:r w:rsidRPr="00545D40">
        <w:rPr>
          <w:rFonts w:ascii="Calibri" w:eastAsiaTheme="minorHAnsi" w:hAnsi="Calibri" w:cs="Calibri"/>
          <w:szCs w:val="22"/>
          <w:lang w:eastAsia="en-US"/>
        </w:rPr>
        <w:t>Research Opportunity and Performance Evidence (ROPE);</w:t>
      </w:r>
    </w:p>
    <w:p w14:paraId="38DF5ED6" w14:textId="77777777" w:rsidR="00FC4694" w:rsidRPr="00545D40" w:rsidRDefault="00FC4694" w:rsidP="003111A4">
      <w:pPr>
        <w:pStyle w:val="ListParagraph"/>
        <w:numPr>
          <w:ilvl w:val="0"/>
          <w:numId w:val="42"/>
        </w:numPr>
        <w:tabs>
          <w:tab w:val="right" w:pos="8789"/>
        </w:tabs>
        <w:suppressAutoHyphens/>
        <w:spacing w:before="120" w:after="60" w:line="280" w:lineRule="atLeast"/>
        <w:ind w:left="1843" w:hanging="425"/>
        <w:rPr>
          <w:rFonts w:ascii="Calibri" w:eastAsiaTheme="minorHAnsi" w:hAnsi="Calibri" w:cs="Calibri"/>
          <w:szCs w:val="22"/>
          <w:lang w:eastAsia="en-US"/>
        </w:rPr>
      </w:pPr>
      <w:r w:rsidRPr="00545D40">
        <w:rPr>
          <w:rFonts w:ascii="Calibri" w:eastAsiaTheme="minorHAnsi" w:hAnsi="Calibri" w:cs="Calibri"/>
          <w:szCs w:val="22"/>
          <w:lang w:eastAsia="en-US"/>
        </w:rPr>
        <w:t>time and capacity to undertake the research;</w:t>
      </w:r>
    </w:p>
    <w:p w14:paraId="6C4601B2" w14:textId="77777777" w:rsidR="00FC4694" w:rsidRPr="00545D40" w:rsidRDefault="00FC4694" w:rsidP="003111A4">
      <w:pPr>
        <w:pStyle w:val="ListParagraph"/>
        <w:numPr>
          <w:ilvl w:val="0"/>
          <w:numId w:val="42"/>
        </w:numPr>
        <w:tabs>
          <w:tab w:val="right" w:pos="8789"/>
        </w:tabs>
        <w:suppressAutoHyphens/>
        <w:spacing w:before="120" w:after="60" w:line="280" w:lineRule="atLeast"/>
        <w:ind w:left="1843" w:hanging="425"/>
        <w:rPr>
          <w:rFonts w:ascii="Calibri" w:eastAsiaTheme="minorHAnsi" w:hAnsi="Calibri" w:cs="Calibri"/>
          <w:szCs w:val="22"/>
          <w:lang w:eastAsia="en-US"/>
        </w:rPr>
      </w:pPr>
      <w:r w:rsidRPr="00545D40">
        <w:rPr>
          <w:rFonts w:ascii="Calibri" w:eastAsiaTheme="minorHAnsi" w:hAnsi="Calibri" w:cs="Calibri"/>
          <w:szCs w:val="22"/>
          <w:lang w:eastAsia="en-US"/>
        </w:rPr>
        <w:t>evidence of experience in research training, mentoring and supervision (where appropriate); and</w:t>
      </w:r>
    </w:p>
    <w:p w14:paraId="54BBEE38" w14:textId="77777777" w:rsidR="00FC4694" w:rsidRPr="00545D40" w:rsidRDefault="00FC4694" w:rsidP="003111A4">
      <w:pPr>
        <w:pStyle w:val="ListParagraph"/>
        <w:numPr>
          <w:ilvl w:val="0"/>
          <w:numId w:val="42"/>
        </w:numPr>
        <w:tabs>
          <w:tab w:val="right" w:pos="8789"/>
        </w:tabs>
        <w:suppressAutoHyphens/>
        <w:spacing w:before="120" w:after="60" w:line="280" w:lineRule="atLeast"/>
        <w:ind w:left="1843" w:hanging="425"/>
        <w:rPr>
          <w:rFonts w:ascii="Calibri" w:eastAsiaTheme="minorHAnsi" w:hAnsi="Calibri" w:cs="Calibri"/>
          <w:szCs w:val="22"/>
          <w:lang w:eastAsia="en-US"/>
        </w:rPr>
      </w:pPr>
      <w:r w:rsidRPr="00545D40">
        <w:rPr>
          <w:rFonts w:ascii="Calibri" w:eastAsiaTheme="minorHAnsi" w:hAnsi="Calibri" w:cs="Calibri"/>
          <w:szCs w:val="22"/>
          <w:lang w:eastAsia="en-US"/>
        </w:rPr>
        <w:t>the capability of the investigator or team to build collaborations both within Australia and internationally.</w:t>
      </w:r>
    </w:p>
    <w:p w14:paraId="735A120C" w14:textId="77777777" w:rsidR="00DD500F" w:rsidRDefault="00DD500F">
      <w:pPr>
        <w:spacing w:after="0"/>
        <w:ind w:left="0"/>
        <w:rPr>
          <w:rFonts w:ascii="Calibri" w:eastAsiaTheme="minorEastAsia" w:hAnsi="Calibri" w:cs="Calibri"/>
          <w:b/>
          <w:bCs/>
          <w:sz w:val="22"/>
          <w:szCs w:val="22"/>
          <w:lang w:eastAsia="en-US"/>
        </w:rPr>
      </w:pPr>
      <w:r>
        <w:rPr>
          <w:rFonts w:ascii="Calibri" w:eastAsiaTheme="minorEastAsia" w:hAnsi="Calibri" w:cs="Calibri"/>
          <w:b/>
          <w:bCs/>
          <w:sz w:val="22"/>
          <w:szCs w:val="22"/>
          <w:lang w:eastAsia="en-US"/>
        </w:rPr>
        <w:br w:type="page"/>
      </w:r>
    </w:p>
    <w:p w14:paraId="48AEAB31" w14:textId="03FBF105" w:rsidR="00FC4694" w:rsidRDefault="00FC4694" w:rsidP="003111A4">
      <w:pPr>
        <w:numPr>
          <w:ilvl w:val="0"/>
          <w:numId w:val="41"/>
        </w:numPr>
        <w:tabs>
          <w:tab w:val="right" w:pos="8789"/>
        </w:tabs>
        <w:suppressAutoHyphens/>
        <w:spacing w:before="120" w:after="60" w:line="280" w:lineRule="atLeast"/>
        <w:ind w:left="1418" w:hanging="567"/>
        <w:rPr>
          <w:rFonts w:ascii="Calibri" w:eastAsiaTheme="minorEastAsia" w:hAnsi="Calibri" w:cs="Calibri"/>
          <w:b/>
          <w:bCs/>
          <w:sz w:val="22"/>
          <w:szCs w:val="22"/>
          <w:lang w:eastAsia="en-US"/>
        </w:rPr>
      </w:pPr>
      <w:r w:rsidRPr="5B8E08FA">
        <w:rPr>
          <w:rFonts w:ascii="Calibri" w:eastAsiaTheme="minorEastAsia" w:hAnsi="Calibri" w:cs="Calibri"/>
          <w:b/>
          <w:bCs/>
          <w:sz w:val="22"/>
          <w:szCs w:val="22"/>
          <w:lang w:eastAsia="en-US"/>
        </w:rPr>
        <w:lastRenderedPageBreak/>
        <w:t xml:space="preserve">Feasibility and commitment </w:t>
      </w:r>
      <w:r w:rsidRPr="00F92C1E">
        <w:rPr>
          <w:rFonts w:ascii="Calibri" w:eastAsiaTheme="minorHAnsi" w:hAnsi="Calibri" w:cs="Calibri"/>
          <w:b/>
          <w:sz w:val="22"/>
          <w:szCs w:val="22"/>
          <w:lang w:eastAsia="en-US"/>
        </w:rPr>
        <w:tab/>
      </w:r>
      <w:r w:rsidRPr="5B8E08FA">
        <w:rPr>
          <w:rFonts w:ascii="Calibri" w:eastAsiaTheme="minorEastAsia" w:hAnsi="Calibri" w:cs="Calibri"/>
          <w:b/>
          <w:bCs/>
          <w:sz w:val="22"/>
          <w:szCs w:val="22"/>
          <w:lang w:eastAsia="en-US"/>
        </w:rPr>
        <w:t>15%</w:t>
      </w:r>
    </w:p>
    <w:p w14:paraId="6FEA5043" w14:textId="77777777" w:rsidR="00FC4694" w:rsidRPr="007B1D21" w:rsidRDefault="00FC4694" w:rsidP="00FC4694">
      <w:pPr>
        <w:pStyle w:val="ListParagraph"/>
        <w:numPr>
          <w:ilvl w:val="0"/>
          <w:numId w:val="0"/>
        </w:numPr>
        <w:tabs>
          <w:tab w:val="right" w:pos="8789"/>
        </w:tabs>
        <w:suppressAutoHyphens/>
        <w:spacing w:before="120" w:after="60" w:line="280" w:lineRule="atLeast"/>
        <w:ind w:left="1418"/>
        <w:rPr>
          <w:rFonts w:ascii="Calibri" w:eastAsiaTheme="minorHAnsi" w:hAnsi="Calibri" w:cs="Calibri"/>
          <w:szCs w:val="22"/>
          <w:lang w:eastAsia="en-US"/>
        </w:rPr>
      </w:pPr>
      <w:r>
        <w:rPr>
          <w:rFonts w:ascii="Calibri" w:eastAsiaTheme="minorHAnsi" w:hAnsi="Calibri" w:cs="Calibri"/>
          <w:szCs w:val="22"/>
          <w:lang w:eastAsia="en-US"/>
        </w:rPr>
        <w:t>D</w:t>
      </w:r>
      <w:r w:rsidRPr="00B24E2C">
        <w:rPr>
          <w:rFonts w:ascii="Calibri" w:eastAsiaTheme="minorHAnsi" w:hAnsi="Calibri" w:cs="Calibri"/>
          <w:szCs w:val="22"/>
          <w:lang w:eastAsia="en-US"/>
        </w:rPr>
        <w:t>emon</w:t>
      </w:r>
      <w:r>
        <w:rPr>
          <w:rFonts w:ascii="Calibri" w:eastAsiaTheme="minorHAnsi" w:hAnsi="Calibri" w:cs="Calibri"/>
          <w:szCs w:val="22"/>
          <w:lang w:eastAsia="en-US"/>
        </w:rPr>
        <w:t>strate this through identifying</w:t>
      </w:r>
      <w:r w:rsidRPr="007B1D21" w:rsidDel="00B24E2C">
        <w:rPr>
          <w:rFonts w:ascii="Calibri" w:eastAsiaTheme="minorHAnsi" w:hAnsi="Calibri" w:cs="Calibri"/>
          <w:szCs w:val="22"/>
          <w:lang w:eastAsia="en-US"/>
        </w:rPr>
        <w:t xml:space="preserve"> </w:t>
      </w:r>
      <w:r w:rsidRPr="007B1D21">
        <w:rPr>
          <w:rFonts w:ascii="Calibri" w:eastAsiaTheme="minorHAnsi" w:hAnsi="Calibri" w:cs="Calibri"/>
          <w:szCs w:val="22"/>
          <w:lang w:eastAsia="en-US"/>
        </w:rPr>
        <w:t>the:</w:t>
      </w:r>
    </w:p>
    <w:p w14:paraId="0B1615E6" w14:textId="77777777" w:rsidR="00FC4694" w:rsidRPr="007B1D21" w:rsidRDefault="00FC4694" w:rsidP="003111A4">
      <w:pPr>
        <w:pStyle w:val="ListParagraph"/>
        <w:numPr>
          <w:ilvl w:val="0"/>
          <w:numId w:val="42"/>
        </w:numPr>
        <w:tabs>
          <w:tab w:val="right" w:pos="8789"/>
        </w:tabs>
        <w:suppressAutoHyphens/>
        <w:spacing w:before="120" w:after="60" w:line="280" w:lineRule="atLeast"/>
        <w:ind w:left="1843" w:hanging="425"/>
        <w:rPr>
          <w:rFonts w:ascii="Calibri" w:eastAsiaTheme="minorHAnsi" w:hAnsi="Calibri" w:cs="Calibri"/>
          <w:szCs w:val="22"/>
          <w:lang w:eastAsia="en-US"/>
        </w:rPr>
      </w:pPr>
      <w:r w:rsidRPr="007B1D21">
        <w:rPr>
          <w:rFonts w:ascii="Calibri" w:eastAsiaTheme="minorHAnsi" w:hAnsi="Calibri" w:cs="Calibri"/>
          <w:szCs w:val="22"/>
          <w:lang w:eastAsia="en-US"/>
        </w:rPr>
        <w:t>cost-effectiveness of the research and its value for money;</w:t>
      </w:r>
    </w:p>
    <w:p w14:paraId="6952E042" w14:textId="77777777" w:rsidR="00FC4694" w:rsidRPr="007B1D21" w:rsidRDefault="00FC4694" w:rsidP="003111A4">
      <w:pPr>
        <w:pStyle w:val="ListParagraph"/>
        <w:numPr>
          <w:ilvl w:val="0"/>
          <w:numId w:val="42"/>
        </w:numPr>
        <w:tabs>
          <w:tab w:val="right" w:pos="8789"/>
        </w:tabs>
        <w:suppressAutoHyphens/>
        <w:spacing w:before="120" w:after="60" w:line="280" w:lineRule="atLeast"/>
        <w:ind w:left="1843" w:hanging="425"/>
        <w:rPr>
          <w:rFonts w:ascii="Calibri" w:eastAsiaTheme="minorHAnsi" w:hAnsi="Calibri" w:cs="Calibri"/>
          <w:szCs w:val="22"/>
          <w:lang w:eastAsia="en-US"/>
        </w:rPr>
      </w:pPr>
      <w:r w:rsidRPr="007B1D21">
        <w:rPr>
          <w:rFonts w:ascii="Calibri" w:eastAsiaTheme="minorHAnsi" w:hAnsi="Calibri" w:cs="Calibri"/>
          <w:szCs w:val="22"/>
          <w:lang w:eastAsia="en-US"/>
        </w:rPr>
        <w:t>suitability of the environment for the research team and their project, and for HDR students where appropriate;</w:t>
      </w:r>
    </w:p>
    <w:p w14:paraId="2B723DA9" w14:textId="77777777" w:rsidR="00FC4694" w:rsidRPr="007B1D21" w:rsidRDefault="00FC4694" w:rsidP="003111A4">
      <w:pPr>
        <w:pStyle w:val="ListParagraph"/>
        <w:numPr>
          <w:ilvl w:val="0"/>
          <w:numId w:val="42"/>
        </w:numPr>
        <w:tabs>
          <w:tab w:val="right" w:pos="8789"/>
        </w:tabs>
        <w:suppressAutoHyphens/>
        <w:spacing w:before="120" w:after="60" w:line="280" w:lineRule="atLeast"/>
        <w:ind w:left="1843" w:hanging="425"/>
        <w:rPr>
          <w:rFonts w:ascii="Calibri" w:eastAsiaTheme="minorHAnsi" w:hAnsi="Calibri" w:cs="Calibri"/>
          <w:szCs w:val="22"/>
          <w:lang w:eastAsia="en-US"/>
        </w:rPr>
      </w:pPr>
      <w:r w:rsidRPr="007B1D21">
        <w:rPr>
          <w:rFonts w:ascii="Calibri" w:eastAsiaTheme="minorHAnsi" w:hAnsi="Calibri" w:cs="Calibri"/>
          <w:szCs w:val="22"/>
          <w:lang w:eastAsia="en-US"/>
        </w:rPr>
        <w:t>availability of the necessary facilities to complete the project; and</w:t>
      </w:r>
    </w:p>
    <w:p w14:paraId="58B455A2" w14:textId="77777777" w:rsidR="00FC4694" w:rsidRPr="003D6DED" w:rsidRDefault="00FC4694" w:rsidP="003111A4">
      <w:pPr>
        <w:pStyle w:val="ListParagraph"/>
        <w:numPr>
          <w:ilvl w:val="0"/>
          <w:numId w:val="42"/>
        </w:numPr>
        <w:tabs>
          <w:tab w:val="right" w:pos="8789"/>
        </w:tabs>
        <w:suppressAutoHyphens/>
        <w:spacing w:before="120" w:after="60" w:line="280" w:lineRule="atLeast"/>
        <w:ind w:left="1843" w:hanging="425"/>
        <w:rPr>
          <w:rFonts w:asciiTheme="majorHAnsi" w:eastAsiaTheme="majorEastAsia" w:hAnsiTheme="majorHAnsi" w:cstheme="majorBidi"/>
          <w:szCs w:val="40"/>
        </w:rPr>
      </w:pPr>
      <w:r w:rsidRPr="007B1D21">
        <w:rPr>
          <w:rFonts w:ascii="Calibri" w:eastAsiaTheme="minorHAnsi" w:hAnsi="Calibri" w:cs="Calibri"/>
          <w:szCs w:val="22"/>
          <w:lang w:eastAsia="en-US"/>
        </w:rPr>
        <w:t xml:space="preserve">extent to which the project’s design, participants and requested budget create confidence in the successful completion of the </w:t>
      </w:r>
      <w:r>
        <w:rPr>
          <w:rFonts w:ascii="Calibri" w:eastAsiaTheme="minorHAnsi" w:hAnsi="Calibri" w:cs="Calibri"/>
          <w:szCs w:val="22"/>
          <w:lang w:eastAsia="en-US"/>
        </w:rPr>
        <w:t>proposed research on time</w:t>
      </w:r>
      <w:r w:rsidRPr="007B1D21">
        <w:rPr>
          <w:rFonts w:ascii="Calibri" w:eastAsiaTheme="minorHAnsi" w:hAnsi="Calibri" w:cs="Calibri"/>
          <w:szCs w:val="22"/>
          <w:lang w:eastAsia="en-US"/>
        </w:rPr>
        <w:t>.</w:t>
      </w:r>
    </w:p>
    <w:p w14:paraId="19460E82" w14:textId="4FF2E354" w:rsidR="00FC4694" w:rsidRPr="008761D6" w:rsidRDefault="00FC4694" w:rsidP="00411DB9">
      <w:pPr>
        <w:pStyle w:val="GrantGuidelinesHeadingGeneralSection"/>
      </w:pPr>
      <w:bookmarkStart w:id="71" w:name="_Toc48042623"/>
      <w:r w:rsidRPr="00A35B02">
        <w:t>How to apply</w:t>
      </w:r>
      <w:bookmarkEnd w:id="68"/>
      <w:bookmarkEnd w:id="69"/>
      <w:bookmarkEnd w:id="70"/>
      <w:bookmarkEnd w:id="71"/>
    </w:p>
    <w:p w14:paraId="2FA73EDC" w14:textId="77777777" w:rsidR="00FC4694" w:rsidRPr="002523EE" w:rsidRDefault="00FC4694" w:rsidP="003B4429">
      <w:pPr>
        <w:pStyle w:val="GrantGuidelinesClauseGeneralSection"/>
        <w:rPr>
          <w:strike/>
        </w:rPr>
      </w:pPr>
      <w:r>
        <w:t xml:space="preserve">Before You submit an application, You and the named participants must read these grant guidelines, the instructions to applicants, and the draft grant agreement. These documents may be found on </w:t>
      </w:r>
      <w:hyperlink r:id="rId18">
        <w:r w:rsidRPr="6F0AF7D6">
          <w:rPr>
            <w:rStyle w:val="Hyperlink"/>
            <w:rFonts w:ascii="Calibri" w:hAnsi="Calibri" w:cs="Calibri"/>
          </w:rPr>
          <w:t>GrantConnect</w:t>
        </w:r>
      </w:hyperlink>
      <w:r>
        <w:t xml:space="preserve">. Any alterations and addenda will be published on </w:t>
      </w:r>
      <w:hyperlink r:id="rId19">
        <w:r w:rsidRPr="6F0AF7D6">
          <w:rPr>
            <w:rStyle w:val="Hyperlink"/>
            <w:rFonts w:ascii="Calibri" w:hAnsi="Calibri" w:cs="Calibri"/>
          </w:rPr>
          <w:t>GrantConnect</w:t>
        </w:r>
      </w:hyperlink>
      <w:r>
        <w:t xml:space="preserve"> and by registering on this website you will be automatically notified of any changes.</w:t>
      </w:r>
    </w:p>
    <w:p w14:paraId="3E234926" w14:textId="77777777" w:rsidR="00FC4694" w:rsidRDefault="00FC4694" w:rsidP="003B4429">
      <w:pPr>
        <w:pStyle w:val="GrantGuidelinesClauseGeneralSection"/>
      </w:pPr>
      <w:r>
        <w:t>To apply, You must:</w:t>
      </w:r>
    </w:p>
    <w:p w14:paraId="6ABA1EBA" w14:textId="77777777" w:rsidR="00FC4694" w:rsidRPr="003E3FAB" w:rsidRDefault="00FC4694" w:rsidP="003111A4">
      <w:pPr>
        <w:numPr>
          <w:ilvl w:val="0"/>
          <w:numId w:val="50"/>
        </w:numPr>
        <w:spacing w:before="120" w:after="120"/>
        <w:ind w:left="1418" w:hanging="567"/>
        <w:rPr>
          <w:rFonts w:ascii="Calibri" w:hAnsi="Calibri" w:cs="Calibri"/>
          <w:sz w:val="22"/>
          <w:szCs w:val="22"/>
        </w:rPr>
      </w:pPr>
      <w:r w:rsidRPr="003E3FAB">
        <w:rPr>
          <w:rFonts w:ascii="Calibri" w:hAnsi="Calibri" w:cs="Calibri"/>
          <w:sz w:val="22"/>
          <w:szCs w:val="22"/>
        </w:rPr>
        <w:t>complete the application form in the format We require;</w:t>
      </w:r>
    </w:p>
    <w:p w14:paraId="0139C34E" w14:textId="77777777" w:rsidR="00FC4694" w:rsidRPr="003E3FAB" w:rsidRDefault="00FC4694" w:rsidP="003111A4">
      <w:pPr>
        <w:pStyle w:val="GrantGuidelinesaPoints"/>
        <w:numPr>
          <w:ilvl w:val="0"/>
          <w:numId w:val="50"/>
        </w:numPr>
        <w:ind w:left="1418" w:hanging="567"/>
      </w:pPr>
      <w:r w:rsidRPr="003E3FAB">
        <w:t>address all of the eligibility and assessment criteria;</w:t>
      </w:r>
    </w:p>
    <w:p w14:paraId="200632DF" w14:textId="77777777" w:rsidR="00FC4694" w:rsidRPr="003E3FAB" w:rsidRDefault="00FC4694" w:rsidP="003111A4">
      <w:pPr>
        <w:pStyle w:val="GrantGuidelinesaPoints"/>
        <w:numPr>
          <w:ilvl w:val="0"/>
          <w:numId w:val="50"/>
        </w:numPr>
        <w:ind w:left="1418" w:hanging="567"/>
      </w:pPr>
      <w:r w:rsidRPr="003E3FAB">
        <w:t xml:space="preserve">make sure that Your application is submitted in accordance with these grant guidelines, grant agreement, instructions to applicants and application form. </w:t>
      </w:r>
      <w:r w:rsidRPr="003E3FAB">
        <w:br/>
        <w:t xml:space="preserve">You must only submit an application if it and the named participants, will be eligible for the grant opportunity as per these grant guidelines; </w:t>
      </w:r>
    </w:p>
    <w:p w14:paraId="28DA5CF2" w14:textId="77777777" w:rsidR="00FC4694" w:rsidRPr="003E3FAB" w:rsidRDefault="00FC4694" w:rsidP="003111A4">
      <w:pPr>
        <w:pStyle w:val="GrantGuidelinesaPoints"/>
        <w:numPr>
          <w:ilvl w:val="0"/>
          <w:numId w:val="50"/>
        </w:numPr>
        <w:ind w:left="1418" w:hanging="567"/>
      </w:pPr>
      <w:r w:rsidRPr="003E3FAB">
        <w:t>certify that the application is compliant with these grant guidelines and all relevant laws and regulations;</w:t>
      </w:r>
    </w:p>
    <w:p w14:paraId="5C2C7D47" w14:textId="77777777" w:rsidR="00FC4694" w:rsidRPr="003E3FAB" w:rsidRDefault="00FC4694" w:rsidP="003111A4">
      <w:pPr>
        <w:pStyle w:val="GrantGuidelinesaPoints"/>
        <w:numPr>
          <w:ilvl w:val="0"/>
          <w:numId w:val="50"/>
        </w:numPr>
        <w:ind w:left="1418" w:hanging="567"/>
      </w:pPr>
      <w:r w:rsidRPr="003E3FAB">
        <w:t>submit Your application through Your Research Office; and</w:t>
      </w:r>
    </w:p>
    <w:p w14:paraId="31CEE852" w14:textId="77777777" w:rsidR="00FC4694" w:rsidRPr="003E3FAB" w:rsidRDefault="00FC4694" w:rsidP="003111A4">
      <w:pPr>
        <w:pStyle w:val="GrantGuidelinesaPoints"/>
        <w:numPr>
          <w:ilvl w:val="0"/>
          <w:numId w:val="50"/>
        </w:numPr>
        <w:ind w:left="1418" w:hanging="567"/>
      </w:pPr>
      <w:r w:rsidRPr="003E3FAB">
        <w:t xml:space="preserve">ensure that the person assigned the Research Office Delegate role in </w:t>
      </w:r>
      <w:r>
        <w:t>the Research Management System (</w:t>
      </w:r>
      <w:r w:rsidRPr="003E3FAB">
        <w:t>RMS</w:t>
      </w:r>
      <w:r>
        <w:t>)</w:t>
      </w:r>
      <w:r w:rsidRPr="003E3FAB">
        <w:t xml:space="preserve"> is authorised to certify and submit applications.</w:t>
      </w:r>
    </w:p>
    <w:p w14:paraId="69B35393" w14:textId="2500631B" w:rsidR="00FC4694" w:rsidRPr="001328C0" w:rsidRDefault="005E558A" w:rsidP="003B4429">
      <w:pPr>
        <w:pStyle w:val="GrantGuidelinesClauseGeneralSection"/>
      </w:pPr>
      <w:r>
        <w:t>There are no minimum cash or in-kind requirements</w:t>
      </w:r>
      <w:r w:rsidR="001F2BFF">
        <w:t xml:space="preserve"> for any organisations named on the application</w:t>
      </w:r>
      <w:r>
        <w:t xml:space="preserve">. </w:t>
      </w:r>
      <w:r w:rsidR="00FC4694">
        <w:t>I</w:t>
      </w:r>
      <w:r w:rsidR="001F2BFF">
        <w:t>f included in the application, i</w:t>
      </w:r>
      <w:r w:rsidR="00FC4694">
        <w:t xml:space="preserve">n-kind contributions must be essential and central to the application. It is Your responsibility to establish the merit of the case for recognition of in-kind contributions. </w:t>
      </w:r>
    </w:p>
    <w:p w14:paraId="1F9A1AAD" w14:textId="77777777" w:rsidR="00FC4694" w:rsidRPr="00010131" w:rsidRDefault="00FC4694" w:rsidP="003B4429">
      <w:pPr>
        <w:pStyle w:val="GrantGuidelinesClauseGeneralSection"/>
      </w:pPr>
      <w:r>
        <w:t>In-kind contributions in the budget section of the application should not include basic salary for any Commonwealth Fellowships, unless it is salary over and above the Commonwealth component supported.</w:t>
      </w:r>
    </w:p>
    <w:p w14:paraId="75FE2461" w14:textId="77777777" w:rsidR="00FC4694" w:rsidRDefault="00FC4694" w:rsidP="003B4429">
      <w:pPr>
        <w:pStyle w:val="GrantGuidelinesClauseGeneralSection"/>
      </w:pPr>
      <w:r>
        <w:t xml:space="preserve">Your application cannot include cash or in-kind contributions in years beyond the project activity period. </w:t>
      </w:r>
    </w:p>
    <w:p w14:paraId="31C68CA8" w14:textId="77777777" w:rsidR="00FC4694" w:rsidRDefault="00FC4694" w:rsidP="003B4429">
      <w:pPr>
        <w:pStyle w:val="GrantGuidelinesClauseGeneralSection"/>
      </w:pPr>
      <w:r>
        <w:t>You are responsible for ensuring that Your application is complete and all details in the application are accurate and current at the time of submission.</w:t>
      </w:r>
    </w:p>
    <w:p w14:paraId="290EE6C5" w14:textId="77777777" w:rsidR="00FC4694" w:rsidRPr="00307CAC" w:rsidRDefault="00FC4694" w:rsidP="003B4429">
      <w:pPr>
        <w:pStyle w:val="GrantGuidelinesClauseGeneralSection"/>
      </w:pPr>
      <w:r>
        <w:t>You cannot change Your application (additions, deletions or modifications) after the application submission date and time.</w:t>
      </w:r>
    </w:p>
    <w:p w14:paraId="3BB7CFF6" w14:textId="77777777" w:rsidR="00FC4694" w:rsidRDefault="00FC4694" w:rsidP="003B4429">
      <w:pPr>
        <w:pStyle w:val="GrantGuidelinesClauseGeneralSection"/>
      </w:pPr>
      <w:r>
        <w:lastRenderedPageBreak/>
        <w:t>We reserve the right at any point in the process to seek evidence from You to support the certification of applications.</w:t>
      </w:r>
    </w:p>
    <w:p w14:paraId="15B1D348" w14:textId="5B8CA075" w:rsidR="00FC4694" w:rsidRPr="0099675E" w:rsidRDefault="00FC4694" w:rsidP="003B4429">
      <w:pPr>
        <w:pStyle w:val="GrantGuidelinesClauseGeneralSection"/>
        <w:rPr>
          <w:rFonts w:eastAsia="Calibri"/>
        </w:rPr>
      </w:pPr>
      <w:r>
        <w:t xml:space="preserve">The application form includes help information and further information is in the instructions to applicants document on </w:t>
      </w:r>
      <w:hyperlink r:id="rId20">
        <w:r w:rsidRPr="6F0AF7D6">
          <w:rPr>
            <w:rStyle w:val="Hyperlink"/>
            <w:rFonts w:ascii="Calibri" w:hAnsi="Calibri" w:cs="Calibri"/>
          </w:rPr>
          <w:t>GrantConnect</w:t>
        </w:r>
      </w:hyperlink>
      <w:r>
        <w:t xml:space="preserve">. </w:t>
      </w:r>
      <w:r w:rsidRPr="59CF75CF">
        <w:t xml:space="preserve">If You have any technical difficulties, please contact </w:t>
      </w:r>
      <w:hyperlink r:id="rId21" w:history="1">
        <w:r w:rsidRPr="00347468">
          <w:rPr>
            <w:rStyle w:val="Hyperlink"/>
            <w:rFonts w:ascii="Calibri" w:hAnsi="Calibri" w:cs="Calibri"/>
          </w:rPr>
          <w:t>RMSSupport@arc.gov.au</w:t>
        </w:r>
      </w:hyperlink>
      <w:r>
        <w:t>.</w:t>
      </w:r>
    </w:p>
    <w:p w14:paraId="62032C7F" w14:textId="77777777" w:rsidR="00FC4694" w:rsidRDefault="00FC4694" w:rsidP="00FC4694">
      <w:pPr>
        <w:pStyle w:val="GrantGuidelinesHeading2"/>
      </w:pPr>
      <w:bookmarkStart w:id="72" w:name="_Toc520714195"/>
      <w:bookmarkStart w:id="73" w:name="_Toc12011437"/>
      <w:bookmarkStart w:id="74" w:name="_Toc48042624"/>
      <w:bookmarkStart w:id="75" w:name="_Toc503426712"/>
      <w:r>
        <w:t>Timing of the grant opportunities</w:t>
      </w:r>
      <w:bookmarkEnd w:id="72"/>
      <w:bookmarkEnd w:id="73"/>
      <w:bookmarkEnd w:id="74"/>
      <w:r>
        <w:t xml:space="preserve"> </w:t>
      </w:r>
    </w:p>
    <w:p w14:paraId="2ECEFEF2" w14:textId="77777777" w:rsidR="00FC4694" w:rsidRPr="00D64037" w:rsidRDefault="00FC4694" w:rsidP="003B4429">
      <w:pPr>
        <w:pStyle w:val="GrantGuidelinesClauseGeneralSection"/>
      </w:pPr>
      <w:bookmarkStart w:id="76" w:name="_Toc520714196"/>
      <w:bookmarkStart w:id="77" w:name="_Toc12011438"/>
      <w:bookmarkEnd w:id="75"/>
      <w:r>
        <w:t xml:space="preserve">We publish open and closing times for submission on </w:t>
      </w:r>
      <w:hyperlink r:id="rId22">
        <w:r w:rsidRPr="6F0AF7D6">
          <w:rPr>
            <w:rStyle w:val="Hyperlink"/>
            <w:rFonts w:ascii="Calibri" w:hAnsi="Calibri" w:cs="Calibri"/>
          </w:rPr>
          <w:t>GrantConnect</w:t>
        </w:r>
      </w:hyperlink>
      <w:r>
        <w:t>.</w:t>
      </w:r>
    </w:p>
    <w:p w14:paraId="56175896" w14:textId="77777777" w:rsidR="00FC4694" w:rsidRPr="00D64037" w:rsidRDefault="00FC4694" w:rsidP="003B4429">
      <w:pPr>
        <w:pStyle w:val="GrantGuidelinesClauseGeneralSection"/>
      </w:pPr>
      <w:r>
        <w:t xml:space="preserve">You must submit Your application to Us between the grant opportunity opening and closing date and time specified on </w:t>
      </w:r>
      <w:hyperlink r:id="rId23">
        <w:r w:rsidRPr="459FE41F">
          <w:rPr>
            <w:rStyle w:val="Hyperlink"/>
            <w:rFonts w:ascii="Calibri" w:hAnsi="Calibri" w:cs="Calibri"/>
          </w:rPr>
          <w:t>GrantConnect</w:t>
        </w:r>
      </w:hyperlink>
      <w:r>
        <w:t>.</w:t>
      </w:r>
      <w:r w:rsidRPr="00A07F5E">
        <w:t xml:space="preserve"> </w:t>
      </w:r>
      <w:r w:rsidRPr="00600BD6">
        <w:t xml:space="preserve">We </w:t>
      </w:r>
      <w:r>
        <w:t>will not</w:t>
      </w:r>
      <w:r w:rsidRPr="00E55CDB">
        <w:t xml:space="preserve"> accept late applications, other than in exceptional circumstances (such as due to natural disasters) in which case We will discuss this with You, and if We agree, invite You to make a late application.</w:t>
      </w:r>
    </w:p>
    <w:p w14:paraId="58AE680E" w14:textId="77777777" w:rsidR="00FC4694" w:rsidRPr="00883AE9" w:rsidRDefault="00FC4694" w:rsidP="003B4429">
      <w:pPr>
        <w:pStyle w:val="GrantGuidelinesClauseGeneralSection"/>
      </w:pPr>
      <w:r>
        <w:t xml:space="preserve">If You are successful, a grant will commence on the grant commencement date, after announcement, or in line with other arrangements that are approved by Us. </w:t>
      </w:r>
    </w:p>
    <w:p w14:paraId="35DABAB3" w14:textId="4AED7FBA" w:rsidR="00FC4694" w:rsidRDefault="00FC4694" w:rsidP="00FC4694">
      <w:pPr>
        <w:pStyle w:val="GrantGuidelinesHeading2"/>
      </w:pPr>
      <w:bookmarkStart w:id="78" w:name="_Toc48042625"/>
      <w:r>
        <w:t>Questions during the application period</w:t>
      </w:r>
      <w:bookmarkEnd w:id="76"/>
      <w:bookmarkEnd w:id="77"/>
      <w:bookmarkEnd w:id="78"/>
    </w:p>
    <w:p w14:paraId="23394829" w14:textId="77777777" w:rsidR="00FC4694" w:rsidRPr="00913963" w:rsidRDefault="00FC4694" w:rsidP="003B4429">
      <w:pPr>
        <w:pStyle w:val="GrantGuidelinesClauseGeneralSection"/>
        <w:rPr>
          <w:rFonts w:cs="Arial"/>
        </w:rPr>
      </w:pPr>
      <w:r>
        <w:t xml:space="preserve">Questions during the application period should be directed to Your Research Office. </w:t>
      </w:r>
      <w:r w:rsidRPr="00AF1076">
        <w:t xml:space="preserve">Answers to frequently asked questions may also be posted on </w:t>
      </w:r>
      <w:hyperlink r:id="rId24">
        <w:r w:rsidRPr="59CF75CF">
          <w:rPr>
            <w:rStyle w:val="Hyperlink"/>
            <w:rFonts w:ascii="Calibri" w:hAnsi="Calibri" w:cs="Calibri"/>
          </w:rPr>
          <w:t>GrantConnect</w:t>
        </w:r>
      </w:hyperlink>
      <w:r w:rsidRPr="00AF1076">
        <w:t>.</w:t>
      </w:r>
    </w:p>
    <w:p w14:paraId="67920C48" w14:textId="4AFDEE13" w:rsidR="00FC4694" w:rsidRDefault="00FC4694" w:rsidP="00FC4694">
      <w:pPr>
        <w:pStyle w:val="GrantGuidelinesHeading2"/>
      </w:pPr>
      <w:bookmarkStart w:id="79" w:name="_Toc12011439"/>
      <w:bookmarkStart w:id="80" w:name="_Toc48042626"/>
      <w:r>
        <w:t>Withdrawing an application</w:t>
      </w:r>
      <w:bookmarkEnd w:id="79"/>
      <w:bookmarkEnd w:id="80"/>
    </w:p>
    <w:p w14:paraId="68EE199E" w14:textId="77777777" w:rsidR="00FC4694" w:rsidRDefault="00FC4694" w:rsidP="003B4429">
      <w:pPr>
        <w:pStyle w:val="GrantGuidelinesClauseGeneralSection"/>
      </w:pPr>
      <w:r>
        <w:t>We may approve the withdrawal of an application upon receipt of a written request with justification from You. We will only approve such a request in exceptional circumstances.</w:t>
      </w:r>
    </w:p>
    <w:p w14:paraId="1159BF15" w14:textId="140A57C6" w:rsidR="00FC4694" w:rsidRPr="008761D6" w:rsidRDefault="00FC4694" w:rsidP="00411DB9">
      <w:pPr>
        <w:pStyle w:val="GrantGuidelinesHeadingGeneralSection"/>
      </w:pPr>
      <w:bookmarkStart w:id="81" w:name="_Toc520714197"/>
      <w:bookmarkStart w:id="82" w:name="_Toc12011440"/>
      <w:bookmarkStart w:id="83" w:name="_Toc48042627"/>
      <w:r w:rsidRPr="00A35B02">
        <w:t>The</w:t>
      </w:r>
      <w:r w:rsidRPr="008761D6">
        <w:t xml:space="preserve"> grant selection process</w:t>
      </w:r>
      <w:bookmarkEnd w:id="81"/>
      <w:bookmarkEnd w:id="82"/>
      <w:bookmarkEnd w:id="83"/>
    </w:p>
    <w:p w14:paraId="3B0445B2" w14:textId="77777777" w:rsidR="00FC4694" w:rsidRPr="00DB270D" w:rsidRDefault="00FC4694" w:rsidP="003B4429">
      <w:pPr>
        <w:pStyle w:val="GrantGuidelinesClauseGeneralSection"/>
      </w:pPr>
      <w:r w:rsidRPr="00DB270D">
        <w:t>All applications will be considered through a competitive</w:t>
      </w:r>
      <w:r>
        <w:t xml:space="preserve"> peer review </w:t>
      </w:r>
      <w:r w:rsidRPr="00DB270D">
        <w:t xml:space="preserve">process. </w:t>
      </w:r>
    </w:p>
    <w:p w14:paraId="2DF298EE" w14:textId="77777777" w:rsidR="00FC4694" w:rsidRDefault="00FC4694" w:rsidP="003B4429">
      <w:pPr>
        <w:pStyle w:val="GrantGuidelinesClauseGeneralSection"/>
      </w:pPr>
      <w:bookmarkStart w:id="84" w:name="_Toc520714198"/>
      <w:r>
        <w:t>We manage the assessment of applications.</w:t>
      </w:r>
    </w:p>
    <w:p w14:paraId="4EE19F14" w14:textId="738A777B" w:rsidR="00FC4694" w:rsidRPr="00F540F5" w:rsidRDefault="00FC4694" w:rsidP="00FC4694">
      <w:pPr>
        <w:pStyle w:val="GrantGuidelinesHeading2"/>
      </w:pPr>
      <w:bookmarkStart w:id="85" w:name="_Toc520714199"/>
      <w:bookmarkStart w:id="86" w:name="_Toc12011441"/>
      <w:bookmarkStart w:id="87" w:name="_Toc48042628"/>
      <w:bookmarkEnd w:id="84"/>
      <w:r w:rsidRPr="00F540F5">
        <w:t>What is the grant assessment process?</w:t>
      </w:r>
      <w:bookmarkEnd w:id="85"/>
      <w:bookmarkEnd w:id="86"/>
      <w:bookmarkEnd w:id="87"/>
    </w:p>
    <w:p w14:paraId="40A09A15" w14:textId="77777777" w:rsidR="00FC4694" w:rsidRPr="007303C1" w:rsidRDefault="00FC4694" w:rsidP="00FC4694">
      <w:pPr>
        <w:pStyle w:val="GrantGuidelinesHeading3"/>
      </w:pPr>
      <w:bookmarkStart w:id="88" w:name="_Toc48042629"/>
      <w:r w:rsidRPr="007303C1">
        <w:t>Eligibility criteria assessment</w:t>
      </w:r>
      <w:bookmarkEnd w:id="88"/>
    </w:p>
    <w:p w14:paraId="6C43ECF8" w14:textId="77777777" w:rsidR="00FC4694" w:rsidRPr="001C5D17" w:rsidRDefault="00FC4694" w:rsidP="003B4429">
      <w:pPr>
        <w:pStyle w:val="GrantGuidelinesClauseGeneralSection"/>
      </w:pPr>
      <w:r w:rsidRPr="001C5D17">
        <w:t xml:space="preserve">We will </w:t>
      </w:r>
      <w:r>
        <w:t>review</w:t>
      </w:r>
      <w:r w:rsidRPr="001C5D17">
        <w:t xml:space="preserve"> </w:t>
      </w:r>
      <w:r>
        <w:t xml:space="preserve">Your </w:t>
      </w:r>
      <w:r w:rsidRPr="001C5D17">
        <w:t>application against</w:t>
      </w:r>
      <w:r>
        <w:t xml:space="preserve"> </w:t>
      </w:r>
      <w:r w:rsidRPr="001C5D17">
        <w:t>the eligibility criteria</w:t>
      </w:r>
      <w:r w:rsidRPr="00DC08FB">
        <w:t>.</w:t>
      </w:r>
      <w:r w:rsidRPr="001C5D17">
        <w:t xml:space="preserve"> </w:t>
      </w:r>
    </w:p>
    <w:p w14:paraId="04E6E207" w14:textId="77777777" w:rsidR="00FC4694" w:rsidRDefault="00FC4694" w:rsidP="003B4429">
      <w:pPr>
        <w:pStyle w:val="GrantGuidelinesClauseGeneralSection"/>
      </w:pPr>
      <w:r>
        <w:t>We may determine whether an application meets the eligibility requirements in these grant guidelines at any stage during assessment of the application.</w:t>
      </w:r>
    </w:p>
    <w:p w14:paraId="2879EACE" w14:textId="77777777" w:rsidR="00FC4694" w:rsidRPr="0086222E" w:rsidRDefault="00FC4694" w:rsidP="003B4429">
      <w:pPr>
        <w:pStyle w:val="GrantGuidelinesClauseGeneralSection"/>
      </w:pPr>
      <w:r>
        <w:t xml:space="preserve">If an application is considered ineligible, You will be notified. You may submit an appeal </w:t>
      </w:r>
      <w:r w:rsidRPr="0018138B">
        <w:t xml:space="preserve">against the administrative process </w:t>
      </w:r>
      <w:r>
        <w:t>in relation to this decision (eligibility appeal) within 30 days of the date of the eligibility decision notification, as specified in section 13 of these grant guidelines.</w:t>
      </w:r>
    </w:p>
    <w:p w14:paraId="6831A684" w14:textId="77777777" w:rsidR="00FC4694" w:rsidRPr="0086222E" w:rsidRDefault="00FC4694" w:rsidP="003B4429">
      <w:pPr>
        <w:pStyle w:val="GrantGuidelinesClauseGeneralSection"/>
      </w:pPr>
      <w:r>
        <w:t>If an application is ineligible, the application may not be progressed through the assessment process and We will not recommend the application for funding.</w:t>
      </w:r>
    </w:p>
    <w:p w14:paraId="53CE134F" w14:textId="77777777" w:rsidR="00FC4694" w:rsidRDefault="00FC4694" w:rsidP="00FC4694">
      <w:pPr>
        <w:spacing w:after="0"/>
        <w:ind w:left="0"/>
        <w:rPr>
          <w:rFonts w:asciiTheme="majorHAnsi" w:eastAsiaTheme="majorEastAsia" w:hAnsiTheme="majorHAnsi" w:cstheme="majorBidi"/>
          <w:b/>
          <w:bCs/>
          <w:color w:val="1F497D" w:themeColor="text2"/>
          <w:lang w:eastAsia="en-US"/>
        </w:rPr>
      </w:pPr>
      <w:bookmarkStart w:id="89" w:name="_Toc503426718"/>
      <w:r>
        <w:br w:type="page"/>
      </w:r>
    </w:p>
    <w:p w14:paraId="23C7931F" w14:textId="642D486F" w:rsidR="00FC4694" w:rsidRPr="007303C1" w:rsidRDefault="00FC4694" w:rsidP="00FC4694">
      <w:pPr>
        <w:pStyle w:val="GrantGuidelinesHeading3"/>
      </w:pPr>
      <w:bookmarkStart w:id="90" w:name="_Toc48042630"/>
      <w:r w:rsidRPr="007303C1">
        <w:lastRenderedPageBreak/>
        <w:t>The assessment process</w:t>
      </w:r>
      <w:bookmarkEnd w:id="89"/>
      <w:bookmarkEnd w:id="90"/>
    </w:p>
    <w:p w14:paraId="3A63C26F" w14:textId="77777777" w:rsidR="00FC4694" w:rsidRPr="00637BBE" w:rsidRDefault="00FC4694" w:rsidP="003B4429">
      <w:pPr>
        <w:pStyle w:val="GrantGuidelinesClauseGeneralSection"/>
        <w:rPr>
          <w:rStyle w:val="GrantGuidelinesClauseGeneralSectionChar"/>
        </w:rPr>
      </w:pPr>
      <w:r>
        <w:t xml:space="preserve">All applications which meet the eligibility criteria will be assessed and merit ranked using all the </w:t>
      </w:r>
      <w:r w:rsidRPr="6F0AF7D6">
        <w:rPr>
          <w:rStyle w:val="GrantGuidelinesClauseGeneralSectionChar"/>
        </w:rPr>
        <w:t>assessment criteria.</w:t>
      </w:r>
    </w:p>
    <w:p w14:paraId="202702AE" w14:textId="77777777" w:rsidR="00FC4694" w:rsidRPr="00637BBE" w:rsidRDefault="00FC4694" w:rsidP="003B4429">
      <w:pPr>
        <w:pStyle w:val="GrantGuidelinesClauseGeneralSection"/>
      </w:pPr>
      <w:r>
        <w:t>If We consider that an application is incomplete We may in Our absolute discretion decide to recommend that the application not be approved for a grant.</w:t>
      </w:r>
    </w:p>
    <w:p w14:paraId="139E8556" w14:textId="77777777" w:rsidR="00FC4694" w:rsidRPr="00637BBE" w:rsidRDefault="00FC4694" w:rsidP="003B4429">
      <w:pPr>
        <w:pStyle w:val="GrantGuidelinesClauseGeneralSection"/>
      </w:pPr>
      <w:r>
        <w:t xml:space="preserve">If We consider that an application is inaccurate or contains false or misleading information, or is otherwise a breach of the </w:t>
      </w:r>
      <w:r w:rsidRPr="6F0AF7D6">
        <w:rPr>
          <w:i/>
          <w:iCs/>
        </w:rPr>
        <w:t>Australian Code for the Responsible Conduct of Research</w:t>
      </w:r>
      <w:r>
        <w:t xml:space="preserve">, </w:t>
      </w:r>
      <w:r>
        <w:br/>
        <w:t>We will in Our absolute discretion decide to recommend that the application not be approved for a grant.</w:t>
      </w:r>
    </w:p>
    <w:p w14:paraId="436DE997" w14:textId="77777777" w:rsidR="00FC4694" w:rsidRPr="0086222E" w:rsidRDefault="00FC4694" w:rsidP="003B4429">
      <w:pPr>
        <w:pStyle w:val="GrantGuidelinesClauseGeneralSection"/>
      </w:pPr>
      <w:r>
        <w:t>Your application will be considered on its merits, based on:</w:t>
      </w:r>
    </w:p>
    <w:p w14:paraId="6AA72C48" w14:textId="77777777" w:rsidR="00FC4694" w:rsidRPr="00EA07D1" w:rsidRDefault="00FC4694" w:rsidP="003111A4">
      <w:pPr>
        <w:numPr>
          <w:ilvl w:val="0"/>
          <w:numId w:val="51"/>
        </w:numPr>
        <w:spacing w:before="120" w:after="120"/>
        <w:ind w:left="1418" w:hanging="567"/>
        <w:rPr>
          <w:rFonts w:ascii="Calibri" w:hAnsi="Calibri" w:cs="Calibri"/>
          <w:sz w:val="22"/>
          <w:szCs w:val="22"/>
        </w:rPr>
      </w:pPr>
      <w:r w:rsidRPr="00EA07D1">
        <w:rPr>
          <w:rFonts w:ascii="Calibri" w:hAnsi="Calibri" w:cs="Calibri"/>
          <w:sz w:val="22"/>
          <w:szCs w:val="22"/>
        </w:rPr>
        <w:t>how well it meets the assessment criteria;</w:t>
      </w:r>
    </w:p>
    <w:p w14:paraId="2A5AAB9C" w14:textId="77777777" w:rsidR="00FC4694" w:rsidRPr="00EA07D1" w:rsidRDefault="00FC4694" w:rsidP="003111A4">
      <w:pPr>
        <w:pStyle w:val="GrantGuidelinesaPoints"/>
        <w:numPr>
          <w:ilvl w:val="0"/>
          <w:numId w:val="51"/>
        </w:numPr>
        <w:ind w:left="1418" w:hanging="567"/>
      </w:pPr>
      <w:r w:rsidRPr="00EA07D1">
        <w:t xml:space="preserve">how well it addresses the </w:t>
      </w:r>
      <w:r>
        <w:t xml:space="preserve">Intelligence </w:t>
      </w:r>
      <w:r w:rsidRPr="00EA07D1">
        <w:t>Challenges or</w:t>
      </w:r>
      <w:r w:rsidRPr="00EA07D1">
        <w:rPr>
          <w:rStyle w:val="CommentReference"/>
          <w:rFonts w:ascii="Calibri" w:hAnsi="Calibri" w:cs="Calibri"/>
          <w:sz w:val="22"/>
          <w:szCs w:val="22"/>
        </w:rPr>
        <w:t xml:space="preserve"> </w:t>
      </w:r>
      <w:r>
        <w:t>National Security</w:t>
      </w:r>
      <w:r w:rsidRPr="00EA07D1">
        <w:t xml:space="preserve"> Challenges; </w:t>
      </w:r>
    </w:p>
    <w:p w14:paraId="73765743" w14:textId="77777777" w:rsidR="00FC4694" w:rsidRPr="00EA07D1" w:rsidRDefault="00FC4694" w:rsidP="003111A4">
      <w:pPr>
        <w:pStyle w:val="GrantGuidelinesaPoints"/>
        <w:numPr>
          <w:ilvl w:val="0"/>
          <w:numId w:val="51"/>
        </w:numPr>
        <w:ind w:left="1418" w:hanging="567"/>
      </w:pPr>
      <w:r w:rsidRPr="00EA07D1">
        <w:t>how it is ranked against other applications; and</w:t>
      </w:r>
    </w:p>
    <w:p w14:paraId="1DFE8C25" w14:textId="77777777" w:rsidR="00FC4694" w:rsidRPr="00EA07D1" w:rsidRDefault="00FC4694" w:rsidP="003111A4">
      <w:pPr>
        <w:pStyle w:val="GrantGuidelinesaPoints"/>
        <w:numPr>
          <w:ilvl w:val="0"/>
          <w:numId w:val="51"/>
        </w:numPr>
        <w:ind w:left="1418" w:hanging="567"/>
      </w:pPr>
      <w:r w:rsidRPr="00EA07D1">
        <w:t>whether it provides value for money (as defined in the Glossary).</w:t>
      </w:r>
      <w:r w:rsidRPr="00EA07D1">
        <w:rPr>
          <w:vertAlign w:val="superscript"/>
        </w:rPr>
        <w:t xml:space="preserve"> </w:t>
      </w:r>
    </w:p>
    <w:p w14:paraId="49532302" w14:textId="77777777" w:rsidR="00FC4694" w:rsidRPr="00827C08" w:rsidRDefault="00FC4694" w:rsidP="003B4429">
      <w:pPr>
        <w:pStyle w:val="GrantGuidelinesClauseGeneralSection"/>
      </w:pPr>
      <w:r>
        <w:t xml:space="preserve">We may request additional information during the assessment process, which does not change the nature of your application. </w:t>
      </w:r>
    </w:p>
    <w:p w14:paraId="1572ED14" w14:textId="77777777" w:rsidR="00FC4694" w:rsidRPr="000A2735" w:rsidRDefault="00FC4694" w:rsidP="003B4429">
      <w:pPr>
        <w:pStyle w:val="GrantGuidelinesClauseGeneralSection"/>
      </w:pPr>
      <w:r>
        <w:t xml:space="preserve">The assessment process includes the following steps. </w:t>
      </w:r>
    </w:p>
    <w:p w14:paraId="74FDDA93" w14:textId="77777777" w:rsidR="00FC4694" w:rsidRPr="00EA07D1" w:rsidRDefault="00FC4694" w:rsidP="003111A4">
      <w:pPr>
        <w:pStyle w:val="GrantGuidelinesaPoints"/>
        <w:numPr>
          <w:ilvl w:val="0"/>
          <w:numId w:val="52"/>
        </w:numPr>
        <w:ind w:left="1418" w:hanging="567"/>
      </w:pPr>
      <w:r>
        <w:t>We assign applications to General Assessors.</w:t>
      </w:r>
    </w:p>
    <w:p w14:paraId="49B73017" w14:textId="77777777" w:rsidR="00FC4694" w:rsidRPr="00EA07D1" w:rsidRDefault="00FC4694" w:rsidP="00FB65DC">
      <w:pPr>
        <w:pStyle w:val="GrantGuidelinesaPoints"/>
        <w:ind w:left="1418" w:hanging="567"/>
      </w:pPr>
      <w:r w:rsidRPr="00EA07D1">
        <w:t>Applications are assigned to Detailed Assessors. In assigning assessors, We may take requests not to assess into account (see below for further information on this process).</w:t>
      </w:r>
    </w:p>
    <w:p w14:paraId="13BCB168" w14:textId="77777777" w:rsidR="00FC4694" w:rsidRPr="00EA07D1" w:rsidRDefault="00FC4694" w:rsidP="00FB65DC">
      <w:pPr>
        <w:pStyle w:val="GrantGuidelinesaPoints"/>
        <w:ind w:left="1418" w:hanging="567"/>
      </w:pPr>
      <w:r w:rsidRPr="00EA07D1">
        <w:t>Detailed Assessors provide assessments to Us. Assessments include scores and written comments against assessment criteria and advice on the extent to which the application addresses one or more Challenge or Priority for each application.</w:t>
      </w:r>
    </w:p>
    <w:p w14:paraId="48EEAE75" w14:textId="77777777" w:rsidR="00FC4694" w:rsidRPr="00EA07D1" w:rsidRDefault="00FC4694" w:rsidP="00FB65DC">
      <w:pPr>
        <w:pStyle w:val="GrantGuidelinesaPoints"/>
        <w:ind w:left="1418" w:hanging="567"/>
      </w:pPr>
      <w:r w:rsidRPr="00EA07D1">
        <w:t>Applicants are provided with Detailed Assessors’ comments and are invited to submit a rejoinder (see below for further information on this process).</w:t>
      </w:r>
    </w:p>
    <w:p w14:paraId="07A7A9E1" w14:textId="77777777" w:rsidR="00FC4694" w:rsidRDefault="00FC4694" w:rsidP="003111A4">
      <w:pPr>
        <w:pStyle w:val="GrantGuidelinesaPoints"/>
        <w:numPr>
          <w:ilvl w:val="0"/>
          <w:numId w:val="51"/>
        </w:numPr>
        <w:ind w:left="1418" w:hanging="567"/>
      </w:pPr>
      <w:r w:rsidRPr="00D800D5">
        <w:t>Applications, scores and comments provided in the detailed assessments and the applicant’s rejoinder are provided to the General Assessors for consideration. General Assessors assign their own scores against the assessment criteria</w:t>
      </w:r>
      <w:r>
        <w:t>.</w:t>
      </w:r>
    </w:p>
    <w:p w14:paraId="462CDB61" w14:textId="77777777" w:rsidR="00FC4694" w:rsidRPr="00C431FE" w:rsidRDefault="00FC4694" w:rsidP="003111A4">
      <w:pPr>
        <w:pStyle w:val="GrantGuidelinesaPoints"/>
        <w:numPr>
          <w:ilvl w:val="0"/>
          <w:numId w:val="51"/>
        </w:numPr>
        <w:ind w:left="1418" w:hanging="567"/>
      </w:pPr>
      <w:r>
        <w:t xml:space="preserve">The SAC meets to discuss the ranking of each application relative to other applications and determines funding recommendations including advice to the ARC on the extent to which the application addresses one or more Challenge or Priority. </w:t>
      </w:r>
    </w:p>
    <w:p w14:paraId="41E8EC62" w14:textId="77777777" w:rsidR="00FC4694" w:rsidRDefault="00FC4694" w:rsidP="003111A4">
      <w:pPr>
        <w:pStyle w:val="GrantGuidelinesaPoints"/>
        <w:numPr>
          <w:ilvl w:val="0"/>
          <w:numId w:val="51"/>
        </w:numPr>
        <w:ind w:left="1418" w:hanging="567"/>
      </w:pPr>
      <w:r>
        <w:t>The ARC provides a ranked list of eligible applications against each of the Intelligence Challenges to ONI, with advice on the extent to which the application addresses the Intelligence Challenges, the level of funding, and duration of each fundable application.</w:t>
      </w:r>
    </w:p>
    <w:p w14:paraId="12BBAE84" w14:textId="4BD079F3" w:rsidR="00AB0C5A" w:rsidRPr="00AB0C5A" w:rsidRDefault="00FC4694" w:rsidP="00AB0C5A">
      <w:pPr>
        <w:pStyle w:val="GrantGuidelinesaPoints"/>
        <w:numPr>
          <w:ilvl w:val="0"/>
          <w:numId w:val="51"/>
        </w:numPr>
        <w:ind w:left="1418" w:hanging="567"/>
        <w:rPr>
          <w:b/>
        </w:rPr>
      </w:pPr>
      <w:r>
        <w:t>The ONI, in consultation with the Australian National Intelligence Community, reviews the ranked list of applications</w:t>
      </w:r>
      <w:r w:rsidR="00AB0C5A" w:rsidRPr="00AB0C5A">
        <w:t xml:space="preserve"> to determine which applications to fund based on the fit with the Intelligence Challenges, the National Intelligence Community’s priority research needs, Australia’s national interest, including national security, proposals already funded and available funding</w:t>
      </w:r>
      <w:r w:rsidR="00AB0C5A">
        <w:t>.</w:t>
      </w:r>
    </w:p>
    <w:p w14:paraId="5477F2E3" w14:textId="77777777" w:rsidR="00FC4694" w:rsidRDefault="00FC4694" w:rsidP="003111A4">
      <w:pPr>
        <w:pStyle w:val="GrantGuidelinesaPoints"/>
        <w:numPr>
          <w:ilvl w:val="0"/>
          <w:numId w:val="51"/>
        </w:numPr>
        <w:ind w:left="1418" w:hanging="567"/>
      </w:pPr>
      <w:r>
        <w:lastRenderedPageBreak/>
        <w:t>The ARC provides a ranked list of eligible applications against each of the National Security Challenges to the NSSTC, with advice on the extent to which the application addresses the National Security Challenges, the level of funding, and duration of each fundable application.</w:t>
      </w:r>
    </w:p>
    <w:p w14:paraId="48F99004" w14:textId="77777777" w:rsidR="00AB0C5A" w:rsidRPr="00AB0C5A" w:rsidRDefault="00AB0C5A" w:rsidP="00AB0C5A">
      <w:pPr>
        <w:pStyle w:val="GrantGuidelinesaPoints"/>
        <w:numPr>
          <w:ilvl w:val="0"/>
          <w:numId w:val="51"/>
        </w:numPr>
        <w:ind w:left="1418" w:hanging="567"/>
      </w:pPr>
      <w:r w:rsidRPr="00AB0C5A">
        <w:t xml:space="preserve">The NSSTC reviews the ranked list of applications </w:t>
      </w:r>
      <w:r>
        <w:t xml:space="preserve">to determine which applications to fund based on the fit with the </w:t>
      </w:r>
      <w:r w:rsidRPr="00AB0C5A">
        <w:t>National Security Challenges</w:t>
      </w:r>
      <w:r>
        <w:t>,</w:t>
      </w:r>
      <w:r w:rsidRPr="00AB0C5A">
        <w:t xml:space="preserve"> NSSTC current program of research, Australia’s national interest, including national security,</w:t>
      </w:r>
      <w:r>
        <w:t xml:space="preserve"> proposals already funded and available funding.</w:t>
      </w:r>
    </w:p>
    <w:p w14:paraId="5DA80CFB" w14:textId="77777777" w:rsidR="00FC4694" w:rsidRPr="00AA4556" w:rsidRDefault="00FC4694" w:rsidP="00FC4694">
      <w:pPr>
        <w:pStyle w:val="GrantGuidelinesHeading2"/>
      </w:pPr>
      <w:bookmarkStart w:id="91" w:name="_Toc520714200"/>
      <w:bookmarkStart w:id="92" w:name="_Toc12011443"/>
      <w:bookmarkStart w:id="93" w:name="_Toc48042631"/>
      <w:r w:rsidRPr="00AA4556">
        <w:t>Request</w:t>
      </w:r>
      <w:r>
        <w:t>s</w:t>
      </w:r>
      <w:r w:rsidRPr="00AA4556">
        <w:t xml:space="preserve"> not to assess process</w:t>
      </w:r>
      <w:bookmarkEnd w:id="91"/>
      <w:bookmarkEnd w:id="92"/>
      <w:bookmarkEnd w:id="93"/>
      <w:r w:rsidRPr="00C07AB9">
        <w:rPr>
          <w:color w:val="C0504D" w:themeColor="accent2"/>
        </w:rPr>
        <w:t xml:space="preserve"> </w:t>
      </w:r>
    </w:p>
    <w:p w14:paraId="1306E4A2" w14:textId="34977715" w:rsidR="00FC4694" w:rsidRPr="00E55CDB" w:rsidRDefault="00FC4694" w:rsidP="003111A4">
      <w:pPr>
        <w:pStyle w:val="GGGeneralSectionClause11"/>
        <w:numPr>
          <w:ilvl w:val="2"/>
          <w:numId w:val="21"/>
        </w:numPr>
        <w:tabs>
          <w:tab w:val="clear" w:pos="851"/>
          <w:tab w:val="left" w:pos="1276"/>
        </w:tabs>
        <w:ind w:left="851" w:hanging="851"/>
      </w:pPr>
      <w:bookmarkStart w:id="94" w:name="_Toc520714201"/>
      <w:bookmarkStart w:id="95" w:name="_Toc12011444"/>
      <w:r>
        <w:t xml:space="preserve">You may name up to three persons whom You do not wish to assess an application by submitting a Request Not to Assess (RNTA) form as detailed on </w:t>
      </w:r>
      <w:hyperlink r:id="rId25">
        <w:r w:rsidRPr="6F0AF7D6">
          <w:rPr>
            <w:rStyle w:val="Hyperlink"/>
            <w:rFonts w:ascii="Calibri" w:hAnsi="Calibri" w:cs="Calibri"/>
          </w:rPr>
          <w:t>GrantConnect</w:t>
        </w:r>
      </w:hyperlink>
      <w:r>
        <w:t xml:space="preserve"> and the </w:t>
      </w:r>
      <w:r>
        <w:br/>
      </w:r>
      <w:hyperlink r:id="rId26">
        <w:r w:rsidRPr="6F0AF7D6">
          <w:rPr>
            <w:rStyle w:val="Hyperlink"/>
            <w:rFonts w:ascii="Calibri" w:hAnsi="Calibri" w:cs="Calibri"/>
          </w:rPr>
          <w:t>ARC website</w:t>
        </w:r>
      </w:hyperlink>
      <w:r>
        <w:t>. This form must be received by Us two weeks prior to the grant opportunity closing date.</w:t>
      </w:r>
    </w:p>
    <w:p w14:paraId="0A7DE077" w14:textId="77777777" w:rsidR="00FC4694" w:rsidRPr="0086222E" w:rsidRDefault="00FC4694" w:rsidP="003B4429">
      <w:pPr>
        <w:pStyle w:val="GrantGuidelinesClauseGeneralSection"/>
      </w:pPr>
      <w:r>
        <w:t>Only one request containing the names of up to three individual assessors may be submitted per application.</w:t>
      </w:r>
    </w:p>
    <w:p w14:paraId="1A18DEE5" w14:textId="77777777" w:rsidR="00FC4694" w:rsidRPr="0086222E" w:rsidRDefault="00FC4694" w:rsidP="003B4429">
      <w:pPr>
        <w:pStyle w:val="GrantGuidelinesClauseGeneralSection"/>
      </w:pPr>
      <w:r>
        <w:t xml:space="preserve">If a request includes the name of a current ARC College of Experts member, as listed on the </w:t>
      </w:r>
      <w:hyperlink r:id="rId27">
        <w:r w:rsidRPr="284CFF9C">
          <w:rPr>
            <w:rStyle w:val="Hyperlink"/>
            <w:rFonts w:ascii="Calibri" w:hAnsi="Calibri" w:cs="Calibri"/>
          </w:rPr>
          <w:t>ARC website</w:t>
        </w:r>
      </w:hyperlink>
      <w:r>
        <w:t xml:space="preserve"> at the time of submitting the RNTA form, the request must be accompanied by comprehensive evidence justifying the request for the ARC College of Experts member or members named. If We consider the evidence is not sufficient for the named ARC College of Experts member or members, We will reject part, or all, of the request. </w:t>
      </w:r>
    </w:p>
    <w:p w14:paraId="472BAA5E" w14:textId="77777777" w:rsidR="00FC4694" w:rsidRPr="0086222E" w:rsidRDefault="00FC4694" w:rsidP="003B4429">
      <w:pPr>
        <w:pStyle w:val="GrantGuidelinesClauseGeneralSection"/>
      </w:pPr>
      <w:r>
        <w:t>We will have absolute discretion about whether We accept or refuse a ‘Request Not to Assess’. We will not notify you of the outcome.</w:t>
      </w:r>
    </w:p>
    <w:p w14:paraId="7133B44F" w14:textId="4A0117A7" w:rsidR="00FC4694" w:rsidRPr="00AA4556" w:rsidRDefault="00FC4694" w:rsidP="00FC4694">
      <w:pPr>
        <w:pStyle w:val="GrantGuidelinesHeading2"/>
      </w:pPr>
      <w:bookmarkStart w:id="96" w:name="_Toc48042632"/>
      <w:r w:rsidRPr="00AA4556">
        <w:t xml:space="preserve">Rejoinder </w:t>
      </w:r>
      <w:r>
        <w:t>p</w:t>
      </w:r>
      <w:r w:rsidRPr="00AA4556">
        <w:t>rocess</w:t>
      </w:r>
      <w:bookmarkEnd w:id="94"/>
      <w:bookmarkEnd w:id="95"/>
      <w:bookmarkEnd w:id="96"/>
      <w:r w:rsidRPr="00954E3A">
        <w:t xml:space="preserve"> </w:t>
      </w:r>
    </w:p>
    <w:p w14:paraId="67992492" w14:textId="2436FCA0" w:rsidR="00FC4694" w:rsidRPr="003A1CF2" w:rsidRDefault="00FC4694" w:rsidP="003B4429">
      <w:pPr>
        <w:pStyle w:val="GrantGuidelinesClauseGeneralSection"/>
      </w:pPr>
      <w:r w:rsidRPr="002810FF">
        <w:t xml:space="preserve">You will be given the opportunity to respond to assessors’ written comments through a rejoinder. Names of assessors will not be provided. Further information on the rejoinder process is available on </w:t>
      </w:r>
      <w:r>
        <w:t xml:space="preserve">the </w:t>
      </w:r>
      <w:hyperlink r:id="rId28">
        <w:r w:rsidRPr="59CF75CF">
          <w:rPr>
            <w:rStyle w:val="Hyperlink"/>
            <w:rFonts w:ascii="Calibri" w:hAnsi="Calibri" w:cs="Calibri"/>
          </w:rPr>
          <w:t>ARC website</w:t>
        </w:r>
      </w:hyperlink>
      <w:r>
        <w:t>.</w:t>
      </w:r>
    </w:p>
    <w:p w14:paraId="791CE833" w14:textId="77777777" w:rsidR="00FC4694" w:rsidRDefault="00FC4694" w:rsidP="00FC4694">
      <w:pPr>
        <w:pStyle w:val="GrantGuidelinesHeading2"/>
      </w:pPr>
      <w:bookmarkStart w:id="97" w:name="_Toc12011445"/>
      <w:bookmarkStart w:id="98" w:name="_Toc48042633"/>
      <w:bookmarkStart w:id="99" w:name="_Toc520714202"/>
      <w:r w:rsidRPr="00AA4556">
        <w:t>Who will assess applications?</w:t>
      </w:r>
      <w:bookmarkEnd w:id="97"/>
      <w:bookmarkEnd w:id="98"/>
      <w:r w:rsidRPr="00AA4556">
        <w:t xml:space="preserve"> </w:t>
      </w:r>
    </w:p>
    <w:p w14:paraId="6504F3B2" w14:textId="77777777" w:rsidR="00FC4694" w:rsidRDefault="00FC4694" w:rsidP="003B4429">
      <w:pPr>
        <w:pStyle w:val="GrantGuidelinesClauseGeneralSection"/>
      </w:pPr>
      <w:bookmarkStart w:id="100" w:name="_Toc12011446"/>
      <w:r>
        <w:t>Applications will be assessed by Detailed Assessors and a SAC comprising independent Assessors.</w:t>
      </w:r>
    </w:p>
    <w:p w14:paraId="0A05E795" w14:textId="77777777" w:rsidR="00FC4694" w:rsidRDefault="00FC4694" w:rsidP="003B4429">
      <w:pPr>
        <w:pStyle w:val="GrantGuidelinesClauseGeneralSection"/>
      </w:pPr>
      <w:r>
        <w:t>The extent to which the application addresses one or more</w:t>
      </w:r>
      <w:r w:rsidDel="00574120">
        <w:t xml:space="preserve"> </w:t>
      </w:r>
      <w:r>
        <w:t>Intelligence Challenge will be assessed by the ONI.</w:t>
      </w:r>
    </w:p>
    <w:p w14:paraId="1F91F288" w14:textId="77777777" w:rsidR="00FC4694" w:rsidRPr="00D64037" w:rsidRDefault="00FC4694" w:rsidP="003B4429">
      <w:pPr>
        <w:pStyle w:val="GrantGuidelinesClauseGeneralSection"/>
      </w:pPr>
      <w:r>
        <w:t>The extent to which the application addresses one or more</w:t>
      </w:r>
      <w:r w:rsidDel="00574120">
        <w:t xml:space="preserve"> </w:t>
      </w:r>
      <w:r>
        <w:t>National Security Challenge will be assessed by the NSSTC.</w:t>
      </w:r>
    </w:p>
    <w:p w14:paraId="3D12161C" w14:textId="77777777" w:rsidR="00FC4694" w:rsidRPr="001641DE" w:rsidRDefault="00FC4694" w:rsidP="003B4429">
      <w:pPr>
        <w:pStyle w:val="GrantGuidelinesClauseGeneralSection"/>
      </w:pPr>
      <w:r>
        <w:t xml:space="preserve">All assessors must adhere to and uphold the </w:t>
      </w:r>
      <w:r w:rsidRPr="00290A1E">
        <w:t>Australian Code for the Responsible Conduct of Research</w:t>
      </w:r>
      <w:r>
        <w:t xml:space="preserve"> (2018).</w:t>
      </w:r>
    </w:p>
    <w:p w14:paraId="79E70DAE" w14:textId="5099A88C" w:rsidR="00FC4694" w:rsidRPr="00EA5BBE" w:rsidRDefault="00FC4694" w:rsidP="003B4429">
      <w:pPr>
        <w:pStyle w:val="GrantGuidelinesClauseGeneralSection"/>
      </w:pPr>
      <w:r w:rsidRPr="00EA5BBE">
        <w:t xml:space="preserve">Any College of Experts or SAC members who </w:t>
      </w:r>
      <w:r w:rsidR="00C24882" w:rsidRPr="00EA5BBE">
        <w:t>are</w:t>
      </w:r>
      <w:r w:rsidR="00370D74" w:rsidRPr="00EA5BBE">
        <w:t xml:space="preserve"> not a Commonwealth Official, will be </w:t>
      </w:r>
      <w:r w:rsidR="004205AE" w:rsidRPr="00EA5BBE">
        <w:t>required</w:t>
      </w:r>
      <w:r w:rsidR="00370D74" w:rsidRPr="00EA5BBE">
        <w:t xml:space="preserve"> to perform their duties in accordance with the CGRGs</w:t>
      </w:r>
      <w:r w:rsidRPr="00EA5BBE">
        <w:t xml:space="preserve">. </w:t>
      </w:r>
    </w:p>
    <w:p w14:paraId="3004C06D" w14:textId="77777777" w:rsidR="00FC4694" w:rsidRDefault="00FC4694" w:rsidP="003B4429">
      <w:pPr>
        <w:pStyle w:val="GrantGuidelinesClauseGeneralSection"/>
      </w:pPr>
      <w:r>
        <w:t>We have procedures in place for managing organisational and personal Conflicts of Interest for Assessors, SAC members and ARC staff. Details of these procedures are in the relevant section of these grant guidelines</w:t>
      </w:r>
      <w:r w:rsidRPr="25527A91">
        <w:rPr>
          <w:i/>
          <w:iCs/>
        </w:rPr>
        <w:t>.</w:t>
      </w:r>
    </w:p>
    <w:p w14:paraId="4156E4F2" w14:textId="70DBE949" w:rsidR="00FC4694" w:rsidRPr="00AA4556" w:rsidRDefault="00FC4694" w:rsidP="00FC4694">
      <w:pPr>
        <w:pStyle w:val="GrantGuidelinesHeading2"/>
      </w:pPr>
      <w:bookmarkStart w:id="101" w:name="_Toc48042634"/>
      <w:r w:rsidRPr="00AA4556">
        <w:lastRenderedPageBreak/>
        <w:t>Who will approve grants?</w:t>
      </w:r>
      <w:bookmarkEnd w:id="99"/>
      <w:bookmarkEnd w:id="100"/>
      <w:bookmarkEnd w:id="101"/>
    </w:p>
    <w:p w14:paraId="3D99FF77" w14:textId="77777777" w:rsidR="00FC4694" w:rsidRDefault="00FC4694" w:rsidP="003B4429">
      <w:pPr>
        <w:pStyle w:val="GrantGuidelinesClauseGeneralSection"/>
      </w:pPr>
      <w:bookmarkStart w:id="102" w:name="_Toc520714203"/>
      <w:bookmarkStart w:id="103" w:name="_Toc12011447"/>
      <w:r>
        <w:t xml:space="preserve">The ONI Delegate will approve grants to be funded by the ONI. </w:t>
      </w:r>
    </w:p>
    <w:p w14:paraId="57EA531E" w14:textId="77777777" w:rsidR="00FC4694" w:rsidRPr="0086222E" w:rsidRDefault="00FC4694" w:rsidP="003B4429">
      <w:pPr>
        <w:pStyle w:val="GrantGuidelinesClauseGeneralSection"/>
      </w:pPr>
      <w:r>
        <w:t>The Department of Defence Delegate will approve grants to be funded by the NSSTC.</w:t>
      </w:r>
    </w:p>
    <w:p w14:paraId="53838C66" w14:textId="77777777" w:rsidR="00FC4694" w:rsidRPr="0086222E" w:rsidRDefault="00FC4694" w:rsidP="003B4429">
      <w:pPr>
        <w:pStyle w:val="GrantGuidelinesClauseGeneralSection"/>
      </w:pPr>
      <w:r>
        <w:t>The relevant Delegate’s decision is final in all matters, including:</w:t>
      </w:r>
    </w:p>
    <w:p w14:paraId="78AE1179" w14:textId="77777777" w:rsidR="00FC4694" w:rsidRPr="00C13330" w:rsidRDefault="00FC4694" w:rsidP="003111A4">
      <w:pPr>
        <w:numPr>
          <w:ilvl w:val="0"/>
          <w:numId w:val="53"/>
        </w:numPr>
        <w:spacing w:before="120" w:after="120"/>
        <w:ind w:left="1418" w:hanging="567"/>
        <w:rPr>
          <w:rFonts w:ascii="Calibri" w:hAnsi="Calibri" w:cs="Calibri"/>
          <w:sz w:val="22"/>
          <w:szCs w:val="22"/>
        </w:rPr>
      </w:pPr>
      <w:r w:rsidRPr="284CFF9C">
        <w:rPr>
          <w:rFonts w:ascii="Calibri" w:hAnsi="Calibri" w:cs="Calibri"/>
          <w:sz w:val="22"/>
          <w:szCs w:val="22"/>
        </w:rPr>
        <w:t>the approval of the grant;</w:t>
      </w:r>
    </w:p>
    <w:p w14:paraId="48E148CA" w14:textId="77777777" w:rsidR="00FC4694" w:rsidRPr="00387BD4" w:rsidRDefault="00FC4694" w:rsidP="003111A4">
      <w:pPr>
        <w:pStyle w:val="GrantGuidelinesaPoints"/>
        <w:numPr>
          <w:ilvl w:val="0"/>
          <w:numId w:val="53"/>
        </w:numPr>
        <w:ind w:left="1418" w:hanging="567"/>
      </w:pPr>
      <w:r>
        <w:t>the grant funding amount to be awarded;</w:t>
      </w:r>
    </w:p>
    <w:p w14:paraId="05B254B6" w14:textId="77777777" w:rsidR="00FC4694" w:rsidRPr="00387BD4" w:rsidRDefault="00FC4694" w:rsidP="003111A4">
      <w:pPr>
        <w:pStyle w:val="GrantGuidelinesaPoints"/>
        <w:numPr>
          <w:ilvl w:val="0"/>
          <w:numId w:val="53"/>
        </w:numPr>
        <w:ind w:left="1418" w:hanging="567"/>
      </w:pPr>
      <w:r>
        <w:t>the duration of the grant; and</w:t>
      </w:r>
    </w:p>
    <w:p w14:paraId="2568901A" w14:textId="77777777" w:rsidR="00FC4694" w:rsidRDefault="00FC4694" w:rsidP="003111A4">
      <w:pPr>
        <w:pStyle w:val="GrantGuidelinesaPoints"/>
        <w:numPr>
          <w:ilvl w:val="0"/>
          <w:numId w:val="53"/>
        </w:numPr>
        <w:ind w:left="1418" w:hanging="567"/>
      </w:pPr>
      <w:r>
        <w:t>the terms and conditions of the grant.</w:t>
      </w:r>
    </w:p>
    <w:p w14:paraId="376D01F3" w14:textId="77777777" w:rsidR="00FC4694" w:rsidRPr="00744E00" w:rsidRDefault="00FC4694" w:rsidP="003B4429">
      <w:pPr>
        <w:pStyle w:val="GrantGuidelinesClauseGeneralSection"/>
      </w:pPr>
      <w:r>
        <w:t xml:space="preserve">There is no ARC appeal mechanism for decisions to approve or not approve a grant. </w:t>
      </w:r>
      <w:r w:rsidRPr="00E90CF9">
        <w:t xml:space="preserve">We will consider appeals against the administrative process </w:t>
      </w:r>
      <w:r>
        <w:t xml:space="preserve">as specified at section </w:t>
      </w:r>
      <w:r w:rsidRPr="00E90CF9">
        <w:t>13</w:t>
      </w:r>
      <w:r>
        <w:t xml:space="preserve"> of these grant guidelines.</w:t>
      </w:r>
    </w:p>
    <w:p w14:paraId="6BF08C36" w14:textId="62F11817" w:rsidR="00FC4694" w:rsidRPr="00170398" w:rsidRDefault="00FC4694" w:rsidP="00411DB9">
      <w:pPr>
        <w:pStyle w:val="GrantGuidelinesHeadingGeneralSection"/>
      </w:pPr>
      <w:bookmarkStart w:id="104" w:name="_Toc48042635"/>
      <w:r w:rsidRPr="00170398">
        <w:t>Notification of application outcomes</w:t>
      </w:r>
      <w:bookmarkEnd w:id="102"/>
      <w:bookmarkEnd w:id="103"/>
      <w:bookmarkEnd w:id="104"/>
    </w:p>
    <w:p w14:paraId="063FD1A8" w14:textId="77777777" w:rsidR="00FC4694" w:rsidRPr="00FD7AD6" w:rsidRDefault="00FC4694" w:rsidP="003B4429">
      <w:pPr>
        <w:pStyle w:val="GrantGuidelinesClauseGeneralSection"/>
      </w:pPr>
      <w:bookmarkStart w:id="105" w:name="_Toc520714204"/>
      <w:bookmarkStart w:id="106" w:name="_Toc12011448"/>
      <w:r>
        <w:t>We will advise You of the outcome of Your application, following a decision by the ONI Delegate or Department of Defence Delegate.</w:t>
      </w:r>
    </w:p>
    <w:p w14:paraId="595ACC02" w14:textId="77777777" w:rsidR="00FC4694" w:rsidRDefault="00FC4694" w:rsidP="003B4429">
      <w:pPr>
        <w:pStyle w:val="GrantGuidelinesClauseGeneralSection"/>
      </w:pPr>
      <w:r>
        <w:t xml:space="preserve">If You are unsuccessful, You may submit a new application for the same, or similar, research in the same or future grant opportunities. This will depend on the specific provisions of the grant opportunity You are applying for. You should include new or more information to address any weaknesses that may have prevented Your previous application from being successful. </w:t>
      </w:r>
    </w:p>
    <w:p w14:paraId="0B51487D" w14:textId="77777777" w:rsidR="00FC4694" w:rsidRDefault="00FC4694" w:rsidP="003B4429">
      <w:pPr>
        <w:pStyle w:val="GrantGuidelinesClauseGeneralSection"/>
      </w:pPr>
      <w:r>
        <w:t>If You are unsuccessful, the ARC may consider the application for funding under an ARC scheme.</w:t>
      </w:r>
    </w:p>
    <w:p w14:paraId="48569C21" w14:textId="77777777" w:rsidR="00FC4694" w:rsidRDefault="00FC4694" w:rsidP="003B4429">
      <w:pPr>
        <w:pStyle w:val="GrantGuidelinesClauseGeneralSection"/>
      </w:pPr>
      <w:r>
        <w:t>You will be notified if Your application is found to be ineligible.</w:t>
      </w:r>
    </w:p>
    <w:p w14:paraId="3DB08B16" w14:textId="3FB734BA" w:rsidR="00FC4694" w:rsidRPr="001B04B7" w:rsidRDefault="00FC4694" w:rsidP="00FC4694">
      <w:pPr>
        <w:pStyle w:val="GrantGuidelinesHeading2"/>
      </w:pPr>
      <w:bookmarkStart w:id="107" w:name="_Toc48042636"/>
      <w:r>
        <w:t>Feedback on Your application</w:t>
      </w:r>
      <w:bookmarkEnd w:id="105"/>
      <w:bookmarkEnd w:id="106"/>
      <w:bookmarkEnd w:id="107"/>
    </w:p>
    <w:p w14:paraId="38D49074" w14:textId="77777777" w:rsidR="00FC4694" w:rsidRDefault="00FC4694" w:rsidP="003B4429">
      <w:pPr>
        <w:pStyle w:val="GrantGuidelinesClauseGeneralSection"/>
      </w:pPr>
      <w:r>
        <w:t>Feedback will be provided on eligible applications.</w:t>
      </w:r>
    </w:p>
    <w:p w14:paraId="4DB6743A" w14:textId="1F067DBF" w:rsidR="00FC4694" w:rsidRPr="008761D6" w:rsidRDefault="00FC4694" w:rsidP="00411DB9">
      <w:pPr>
        <w:pStyle w:val="GrantGuidelinesHeadingGeneralSection"/>
      </w:pPr>
      <w:bookmarkStart w:id="108" w:name="_Toc520714205"/>
      <w:bookmarkStart w:id="109" w:name="_Toc12011449"/>
      <w:bookmarkStart w:id="110" w:name="_Toc48042637"/>
      <w:r w:rsidRPr="00A35B02">
        <w:t>Successful</w:t>
      </w:r>
      <w:r w:rsidRPr="008761D6">
        <w:t xml:space="preserve"> grant applications</w:t>
      </w:r>
      <w:bookmarkEnd w:id="108"/>
      <w:bookmarkEnd w:id="109"/>
      <w:bookmarkEnd w:id="110"/>
    </w:p>
    <w:p w14:paraId="6B95B6D9" w14:textId="08611442" w:rsidR="00FC4694" w:rsidRPr="006F4BF2" w:rsidRDefault="00FC4694" w:rsidP="00FC4694">
      <w:pPr>
        <w:pStyle w:val="GrantGuidelinesHeading2"/>
      </w:pPr>
      <w:bookmarkStart w:id="111" w:name="_Toc520714206"/>
      <w:bookmarkStart w:id="112" w:name="_Toc12011450"/>
      <w:bookmarkStart w:id="113" w:name="_Toc48042638"/>
      <w:r w:rsidRPr="006F4BF2">
        <w:t>The grant agreement</w:t>
      </w:r>
      <w:bookmarkEnd w:id="111"/>
      <w:bookmarkEnd w:id="112"/>
      <w:bookmarkEnd w:id="113"/>
    </w:p>
    <w:p w14:paraId="6994A49B" w14:textId="77777777" w:rsidR="00FC4694" w:rsidRDefault="00FC4694" w:rsidP="003B4429">
      <w:pPr>
        <w:pStyle w:val="GrantGuidelinesClauseGeneralSection"/>
      </w:pPr>
      <w:r>
        <w:t>If You are successful, You must enter into a legally binding grant agreement with the Commonwealth represented by the ONI or the NSSTC.</w:t>
      </w:r>
    </w:p>
    <w:p w14:paraId="067BBF3B" w14:textId="77777777" w:rsidR="00FC4694" w:rsidRDefault="00FC4694" w:rsidP="003B4429">
      <w:pPr>
        <w:pStyle w:val="GrantGuidelinesClauseGeneralSection"/>
      </w:pPr>
      <w:r>
        <w:t xml:space="preserve">The ONI and the NSSTC use the NISDRG grant agreement which contains standard terms and conditions that cannot be changed. A sample grant agreement is available on </w:t>
      </w:r>
      <w:hyperlink r:id="rId29">
        <w:r w:rsidRPr="6F0AF7D6">
          <w:rPr>
            <w:rStyle w:val="Hyperlink"/>
            <w:rFonts w:ascii="Calibri" w:hAnsi="Calibri" w:cs="Calibri"/>
          </w:rPr>
          <w:t>GrantConnect</w:t>
        </w:r>
      </w:hyperlink>
      <w:r>
        <w:t>. Any special conditions attached to the grant will be identified in the grant offer.</w:t>
      </w:r>
    </w:p>
    <w:p w14:paraId="5463E3A5" w14:textId="77777777" w:rsidR="00FC4694" w:rsidRDefault="00FC4694" w:rsidP="003B4429">
      <w:pPr>
        <w:pStyle w:val="GrantGuidelinesClauseGeneralSection"/>
      </w:pPr>
      <w:r>
        <w:t>You will have 30 calendar days from the date of the grant offer to execute this grant agreement with the Commonwealth.</w:t>
      </w:r>
    </w:p>
    <w:p w14:paraId="17210709" w14:textId="77777777" w:rsidR="00FC4694" w:rsidRPr="00DB7D6A" w:rsidRDefault="00FC4694" w:rsidP="003B4429">
      <w:pPr>
        <w:pStyle w:val="GrantGuidelinesClauseGeneralSection"/>
      </w:pPr>
      <w:r>
        <w:t>The ONI or the NSSTC must execute a grant agreement with You before any payments can be made. The ONI, NSSTC and ARC are not responsible for any of Your project expenditure until a grant agreement is executed.</w:t>
      </w:r>
    </w:p>
    <w:p w14:paraId="6917B2CB" w14:textId="2A813866" w:rsidR="00FC4694" w:rsidRPr="00F72D27" w:rsidRDefault="00FC4694" w:rsidP="00FC4694">
      <w:pPr>
        <w:pStyle w:val="GrantGuidelinesHeading2"/>
      </w:pPr>
      <w:bookmarkStart w:id="114" w:name="_Toc521052966"/>
      <w:bookmarkStart w:id="115" w:name="_Toc48042639"/>
      <w:bookmarkStart w:id="116" w:name="_Toc520714207"/>
      <w:bookmarkStart w:id="117" w:name="_Toc46130742"/>
      <w:r w:rsidRPr="00F72D27">
        <w:lastRenderedPageBreak/>
        <w:t>Specific research policies and practices</w:t>
      </w:r>
      <w:bookmarkEnd w:id="114"/>
      <w:bookmarkEnd w:id="115"/>
      <w:r>
        <w:t xml:space="preserve"> </w:t>
      </w:r>
      <w:bookmarkEnd w:id="116"/>
      <w:bookmarkEnd w:id="117"/>
    </w:p>
    <w:p w14:paraId="4D32FD5F" w14:textId="77777777" w:rsidR="00FC4694" w:rsidRDefault="00FC4694" w:rsidP="003B4429">
      <w:pPr>
        <w:pStyle w:val="GrantGuidelinesClauseGeneralSection"/>
      </w:pPr>
      <w:r>
        <w:t>You and each participant are required to be compliant with all relevant laws and regulations.</w:t>
      </w:r>
    </w:p>
    <w:p w14:paraId="382F075E" w14:textId="0B715F94" w:rsidR="00FC4694" w:rsidRPr="006F4BF2" w:rsidRDefault="00FC4694" w:rsidP="00FC4694">
      <w:pPr>
        <w:pStyle w:val="GrantGuidelinesHeading3"/>
      </w:pPr>
      <w:bookmarkStart w:id="118" w:name="_Toc48042640"/>
      <w:r w:rsidRPr="00841F65">
        <w:t>Ethics and Research Practices</w:t>
      </w:r>
      <w:bookmarkEnd w:id="118"/>
      <w:r w:rsidRPr="006F4BF2">
        <w:t xml:space="preserve"> </w:t>
      </w:r>
    </w:p>
    <w:p w14:paraId="7F3A8387" w14:textId="77777777" w:rsidR="00FC4694" w:rsidRPr="00282BB9" w:rsidRDefault="00FC4694" w:rsidP="003B4429">
      <w:pPr>
        <w:pStyle w:val="GrantGuidelinesClauseGeneralSection"/>
      </w:pPr>
      <w:r>
        <w:t xml:space="preserve">All applications and funded research projects must comply with the requirements specified in the ethics and research codes, practices and policies on the </w:t>
      </w:r>
      <w:hyperlink r:id="rId30">
        <w:r w:rsidRPr="6F0AF7D6">
          <w:rPr>
            <w:rStyle w:val="Hyperlink"/>
            <w:rFonts w:ascii="Calibri" w:hAnsi="Calibri" w:cstheme="minorBidi"/>
          </w:rPr>
          <w:t>ARC website</w:t>
        </w:r>
      </w:hyperlink>
      <w:r>
        <w:t>.</w:t>
      </w:r>
    </w:p>
    <w:p w14:paraId="02D4BED8" w14:textId="1471DF39" w:rsidR="00FC4694" w:rsidRPr="00C80597" w:rsidRDefault="00FC4694" w:rsidP="00FC4694">
      <w:pPr>
        <w:pStyle w:val="GrantGuidelinesHeading3"/>
        <w:ind w:left="0" w:firstLine="0"/>
      </w:pPr>
      <w:bookmarkStart w:id="119" w:name="_Toc48042641"/>
      <w:bookmarkStart w:id="120" w:name="_Toc46130744"/>
      <w:r>
        <w:t>Intellectual Property</w:t>
      </w:r>
      <w:bookmarkEnd w:id="119"/>
      <w:r>
        <w:t xml:space="preserve"> </w:t>
      </w:r>
      <w:bookmarkEnd w:id="120"/>
    </w:p>
    <w:p w14:paraId="36AA0E0E" w14:textId="77777777" w:rsidR="00FC4694" w:rsidRPr="00E622A4" w:rsidRDefault="00FC4694" w:rsidP="003B4429">
      <w:pPr>
        <w:pStyle w:val="GrantGuidelinesClauseGeneralSection"/>
      </w:pPr>
      <w:r>
        <w:t xml:space="preserve">Neither the ARC, ONI nor NSSTC claim ownership of any intellectual property in an application or in any research arising from a project. All NISDRG research projects must comply with practices and policies on the </w:t>
      </w:r>
      <w:hyperlink r:id="rId31">
        <w:r w:rsidRPr="6F0AF7D6">
          <w:rPr>
            <w:rStyle w:val="Hyperlink"/>
            <w:rFonts w:ascii="Calibri" w:hAnsi="Calibri" w:cs="Calibri"/>
          </w:rPr>
          <w:t>ARC website</w:t>
        </w:r>
      </w:hyperlink>
      <w:r>
        <w:t>.</w:t>
      </w:r>
    </w:p>
    <w:p w14:paraId="34EA01A9" w14:textId="34053B75" w:rsidR="00FC4694" w:rsidRPr="007303C1" w:rsidRDefault="00FC4694" w:rsidP="00FC4694">
      <w:pPr>
        <w:pStyle w:val="GrantGuidelinesHeading3"/>
      </w:pPr>
      <w:bookmarkStart w:id="121" w:name="_Toc48042642"/>
      <w:r w:rsidRPr="007303C1">
        <w:t>Publication and dissemination of research outputs and research data</w:t>
      </w:r>
      <w:bookmarkEnd w:id="121"/>
      <w:r w:rsidRPr="007303C1">
        <w:t xml:space="preserve"> </w:t>
      </w:r>
    </w:p>
    <w:p w14:paraId="104E8152" w14:textId="77777777" w:rsidR="00FC4694" w:rsidRDefault="00FC4694" w:rsidP="003B4429">
      <w:pPr>
        <w:pStyle w:val="GrantGuidelinesClauseGeneralSection"/>
      </w:pPr>
      <w:r>
        <w:t xml:space="preserve">All NISDRG grants must comply with the </w:t>
      </w:r>
      <w:r w:rsidRPr="6F0AF7D6">
        <w:rPr>
          <w:i/>
          <w:iCs/>
        </w:rPr>
        <w:t>ARC Open Access Policy</w:t>
      </w:r>
      <w:r>
        <w:t xml:space="preserve"> on the dissemination of research findings, which is on the </w:t>
      </w:r>
      <w:hyperlink r:id="rId32">
        <w:r w:rsidRPr="6F0AF7D6">
          <w:rPr>
            <w:rStyle w:val="Hyperlink"/>
            <w:rFonts w:ascii="Calibri" w:hAnsi="Calibri" w:cs="Calibri"/>
          </w:rPr>
          <w:t>ARC website</w:t>
        </w:r>
      </w:hyperlink>
      <w:r>
        <w:t>. We strongly encourage:</w:t>
      </w:r>
    </w:p>
    <w:p w14:paraId="2EC3E0DC" w14:textId="77777777" w:rsidR="00FC4694" w:rsidRDefault="00FC4694" w:rsidP="003111A4">
      <w:pPr>
        <w:pStyle w:val="GrantGuidelinesDotPoints"/>
        <w:numPr>
          <w:ilvl w:val="0"/>
          <w:numId w:val="54"/>
        </w:numPr>
        <w:spacing w:line="20" w:lineRule="atLeast"/>
        <w:ind w:left="1418" w:hanging="567"/>
      </w:pPr>
      <w:r>
        <w:t>the depositing of data arising from a project in an appropriate publicly accessible discipline and/or institutional repository; and</w:t>
      </w:r>
    </w:p>
    <w:p w14:paraId="2B9628FF" w14:textId="77777777" w:rsidR="00FC4694" w:rsidRDefault="00FC4694" w:rsidP="002D2DF5">
      <w:pPr>
        <w:pStyle w:val="GrantGuidelinesDotPoints"/>
        <w:spacing w:line="20" w:lineRule="atLeast"/>
        <w:ind w:left="1418" w:hanging="567"/>
      </w:pPr>
      <w:r>
        <w:t>all participants applying for grants have a Persistent Identifier such as an Open Researcher and Contributor Identifier (ORCID ID) in their RMS Profile.</w:t>
      </w:r>
    </w:p>
    <w:p w14:paraId="3AAF86A5" w14:textId="77777777" w:rsidR="00FC4694" w:rsidRPr="00F61FA6" w:rsidRDefault="00FC4694" w:rsidP="00FC4694">
      <w:pPr>
        <w:pStyle w:val="GrantGuidelinesHeading2"/>
      </w:pPr>
      <w:bookmarkStart w:id="122" w:name="_Toc520714208"/>
      <w:bookmarkStart w:id="123" w:name="_Toc521052967"/>
      <w:bookmarkStart w:id="124" w:name="_Toc46130746"/>
      <w:bookmarkStart w:id="125" w:name="_Toc48042643"/>
      <w:bookmarkStart w:id="126" w:name="_Toc514998410"/>
      <w:bookmarkStart w:id="127" w:name="_Toc12011453"/>
      <w:bookmarkStart w:id="128" w:name="_Toc520714211"/>
      <w:r>
        <w:t>How the grant</w:t>
      </w:r>
      <w:bookmarkEnd w:id="122"/>
      <w:bookmarkEnd w:id="123"/>
      <w:r>
        <w:t xml:space="preserve"> is paid</w:t>
      </w:r>
      <w:bookmarkEnd w:id="124"/>
      <w:bookmarkEnd w:id="125"/>
    </w:p>
    <w:p w14:paraId="7ACD30C5" w14:textId="77777777" w:rsidR="00FC4694" w:rsidRDefault="00FC4694" w:rsidP="003B4429">
      <w:pPr>
        <w:pStyle w:val="GrantGuidelinesClauseGeneralSection"/>
      </w:pPr>
      <w:r>
        <w:t>Payments will be made as set out in the grant agreement. Grant funding will typically be paid biannually through the ONI’s payment system or the Department of Defence payment system.</w:t>
      </w:r>
    </w:p>
    <w:p w14:paraId="2CD4E4B0" w14:textId="77777777" w:rsidR="00FC4694" w:rsidRDefault="00FC4694" w:rsidP="003B4429">
      <w:pPr>
        <w:pStyle w:val="GrantGuidelinesClauseGeneralSection"/>
      </w:pPr>
      <w:r>
        <w:t>The grant offer will specify the approved grant amount to be paid.</w:t>
      </w:r>
    </w:p>
    <w:p w14:paraId="7E55F5CC" w14:textId="77777777" w:rsidR="00FC4694" w:rsidRDefault="00FC4694" w:rsidP="003B4429">
      <w:pPr>
        <w:pStyle w:val="GrantGuidelinesClauseGeneralSection"/>
      </w:pPr>
      <w:r>
        <w:t>You will not be paid more than the approved grant amount under any circumstances.</w:t>
      </w:r>
      <w:r>
        <w:br/>
        <w:t>If You incur extra costs, You must meet them.</w:t>
      </w:r>
    </w:p>
    <w:p w14:paraId="42C38659" w14:textId="77777777" w:rsidR="00FC4694" w:rsidRDefault="00FC4694" w:rsidP="003B4429">
      <w:pPr>
        <w:pStyle w:val="GrantGuidelinesClauseGeneralSection"/>
      </w:pPr>
      <w:r>
        <w:t>Grant funding may be subject to indexation.</w:t>
      </w:r>
    </w:p>
    <w:p w14:paraId="6205EC41" w14:textId="77777777" w:rsidR="00FC4694" w:rsidRPr="00E622A4" w:rsidRDefault="00FC4694" w:rsidP="003B4429">
      <w:pPr>
        <w:pStyle w:val="GrantGuidelinesClauseGeneralSection"/>
      </w:pPr>
      <w:r>
        <w:t>Once the grant agreement is executed by the Commonwealth, payment will be made on the next available date for grant payments after the grant commencement date.</w:t>
      </w:r>
    </w:p>
    <w:p w14:paraId="18457758" w14:textId="77777777" w:rsidR="00FC4694" w:rsidRDefault="00FC4694" w:rsidP="003B4429">
      <w:pPr>
        <w:pStyle w:val="GrantGuidelinesClauseGeneralSection"/>
      </w:pPr>
      <w:r>
        <w:t>Any grant awarded will be subject to sufficient funds being available for the project and the continued satisfactory progress of the project.</w:t>
      </w:r>
    </w:p>
    <w:p w14:paraId="3C003CDE" w14:textId="77777777" w:rsidR="00FC4694" w:rsidRDefault="00FC4694" w:rsidP="00FC4694">
      <w:pPr>
        <w:pStyle w:val="GrantGuidelinesHeading3"/>
      </w:pPr>
      <w:bookmarkStart w:id="129" w:name="_Toc46130747"/>
      <w:bookmarkStart w:id="130" w:name="_Toc48042644"/>
      <w:r>
        <w:t>Grant payments and GST</w:t>
      </w:r>
      <w:bookmarkEnd w:id="129"/>
      <w:bookmarkEnd w:id="130"/>
    </w:p>
    <w:p w14:paraId="702BD894" w14:textId="77777777" w:rsidR="00FC4694" w:rsidRDefault="00FC4694" w:rsidP="003B4429">
      <w:pPr>
        <w:pStyle w:val="GrantGuidelinesClauseGeneralSection"/>
      </w:pPr>
      <w:r>
        <w:t>All amounts referred to in these grant guidelines are exclusive of the Goods and Services Tax (GST), unless expressly stated otherwise.</w:t>
      </w:r>
    </w:p>
    <w:p w14:paraId="5D208DFD" w14:textId="77777777" w:rsidR="00FC4694" w:rsidRDefault="00FC4694" w:rsidP="003B4429">
      <w:pPr>
        <w:pStyle w:val="GrantGuidelinesClauseGeneralSection"/>
      </w:pPr>
      <w:bookmarkStart w:id="131" w:name="_Toc520714209"/>
      <w:bookmarkStart w:id="132" w:name="_Toc521052968"/>
      <w:r>
        <w:t xml:space="preserve">You are responsible for any and all financial and taxation implications associated with receiving funds. </w:t>
      </w:r>
    </w:p>
    <w:p w14:paraId="44F4163A" w14:textId="1839AC01" w:rsidR="00FC4694" w:rsidRPr="008761D6" w:rsidRDefault="00FC4694" w:rsidP="00411DB9">
      <w:pPr>
        <w:pStyle w:val="GrantGuidelinesHeadingGeneralSection"/>
      </w:pPr>
      <w:bookmarkStart w:id="133" w:name="_Toc48042645"/>
      <w:bookmarkEnd w:id="131"/>
      <w:bookmarkEnd w:id="132"/>
      <w:r w:rsidRPr="00A35B02">
        <w:t>Announcement of grants</w:t>
      </w:r>
      <w:bookmarkEnd w:id="126"/>
      <w:bookmarkEnd w:id="127"/>
      <w:bookmarkEnd w:id="133"/>
      <w:r w:rsidRPr="008761D6">
        <w:t xml:space="preserve"> </w:t>
      </w:r>
      <w:bookmarkEnd w:id="128"/>
    </w:p>
    <w:p w14:paraId="63057773" w14:textId="77777777" w:rsidR="00FC4694" w:rsidRDefault="00FC4694" w:rsidP="003B4429">
      <w:pPr>
        <w:pStyle w:val="GrantGuidelinesClauseGeneralSection"/>
      </w:pPr>
      <w:bookmarkStart w:id="134" w:name="_Toc503426732"/>
      <w:r>
        <w:t xml:space="preserve">If successful, Your grant will be listed on </w:t>
      </w:r>
      <w:hyperlink r:id="rId33">
        <w:r w:rsidRPr="6F0AF7D6">
          <w:rPr>
            <w:rStyle w:val="Hyperlink"/>
            <w:rFonts w:ascii="Calibri" w:hAnsi="Calibri" w:cs="Calibri"/>
          </w:rPr>
          <w:t>GrantConnect</w:t>
        </w:r>
      </w:hyperlink>
      <w:r>
        <w:t xml:space="preserve"> 21 calendar days after the date of effect as required by section 5.3 of the CGRGs.</w:t>
      </w:r>
    </w:p>
    <w:p w14:paraId="63C46273" w14:textId="77777777" w:rsidR="00FC4694" w:rsidRDefault="00FC4694" w:rsidP="003B4429">
      <w:pPr>
        <w:pStyle w:val="GrantGuidelinesClauseGeneralSection"/>
      </w:pPr>
      <w:r>
        <w:lastRenderedPageBreak/>
        <w:t>We will publicise and report offers and grants awarded, including the following information about the project:</w:t>
      </w:r>
    </w:p>
    <w:p w14:paraId="0001B04C" w14:textId="77777777" w:rsidR="00FC4694" w:rsidRPr="00517ADC" w:rsidRDefault="00FC4694" w:rsidP="003111A4">
      <w:pPr>
        <w:numPr>
          <w:ilvl w:val="0"/>
          <w:numId w:val="55"/>
        </w:numPr>
        <w:spacing w:before="120" w:after="120"/>
        <w:ind w:left="1418" w:hanging="567"/>
        <w:rPr>
          <w:rFonts w:ascii="Calibri" w:hAnsi="Calibri" w:cs="Calibri"/>
          <w:sz w:val="22"/>
          <w:szCs w:val="22"/>
        </w:rPr>
      </w:pPr>
      <w:r w:rsidRPr="284CFF9C">
        <w:rPr>
          <w:rFonts w:ascii="Calibri" w:hAnsi="Calibri" w:cs="Calibri"/>
          <w:sz w:val="22"/>
          <w:szCs w:val="22"/>
        </w:rPr>
        <w:t>Your name and any other parties involved in or associated with the project;</w:t>
      </w:r>
    </w:p>
    <w:p w14:paraId="5BD4F0E8" w14:textId="77777777" w:rsidR="00FC4694" w:rsidRPr="00A77F01" w:rsidRDefault="00FC4694" w:rsidP="003111A4">
      <w:pPr>
        <w:pStyle w:val="GrantGuidelinesaPoints"/>
        <w:numPr>
          <w:ilvl w:val="0"/>
          <w:numId w:val="55"/>
        </w:numPr>
        <w:ind w:left="1418" w:hanging="567"/>
      </w:pPr>
      <w:r>
        <w:t>named participants and their organisations;</w:t>
      </w:r>
    </w:p>
    <w:p w14:paraId="132ACEF3" w14:textId="77777777" w:rsidR="00FC4694" w:rsidRPr="00A77F01" w:rsidRDefault="00FC4694" w:rsidP="003111A4">
      <w:pPr>
        <w:pStyle w:val="GrantGuidelinesaPoints"/>
        <w:numPr>
          <w:ilvl w:val="0"/>
          <w:numId w:val="55"/>
        </w:numPr>
        <w:ind w:left="1418" w:hanging="567"/>
      </w:pPr>
      <w:r>
        <w:t>the project description (the title and summary descriptions);</w:t>
      </w:r>
    </w:p>
    <w:p w14:paraId="6C51F95F" w14:textId="77777777" w:rsidR="00FC4694" w:rsidRPr="00A77F01" w:rsidRDefault="00FC4694" w:rsidP="003111A4">
      <w:pPr>
        <w:pStyle w:val="GrantGuidelinesaPoints"/>
        <w:numPr>
          <w:ilvl w:val="0"/>
          <w:numId w:val="55"/>
        </w:numPr>
        <w:ind w:left="1418" w:hanging="567"/>
      </w:pPr>
      <w:r>
        <w:t>classifications and international collaboration country names; and</w:t>
      </w:r>
    </w:p>
    <w:p w14:paraId="1FD89B17" w14:textId="77777777" w:rsidR="00FC4694" w:rsidRPr="00A77F01" w:rsidRDefault="00FC4694" w:rsidP="003111A4">
      <w:pPr>
        <w:pStyle w:val="GrantGuidelinesaPoints"/>
        <w:numPr>
          <w:ilvl w:val="0"/>
          <w:numId w:val="55"/>
        </w:numPr>
        <w:ind w:left="1418" w:hanging="567"/>
      </w:pPr>
      <w:r>
        <w:t>the grant funding amount.</w:t>
      </w:r>
    </w:p>
    <w:p w14:paraId="53C27248" w14:textId="77777777" w:rsidR="00FC4694" w:rsidRDefault="00FC4694" w:rsidP="003B4429">
      <w:pPr>
        <w:pStyle w:val="GrantGuidelinesClauseGeneralSection"/>
      </w:pPr>
      <w:r>
        <w:t>You should ensure that information contained in the project title and summary descriptions will not compromise Your requirements for confidentiality (such as protection of intellectual property).</w:t>
      </w:r>
    </w:p>
    <w:p w14:paraId="65A72572" w14:textId="77777777" w:rsidR="00FC4694" w:rsidRPr="004236FC" w:rsidRDefault="00FC4694" w:rsidP="003B4429">
      <w:pPr>
        <w:pStyle w:val="GrantGuidelinesClauseGeneralSection"/>
      </w:pPr>
      <w:r>
        <w:t>In making public information about a project that has been approved for a grant, We and/or ONI and/or NSSTC may use a project description, including title and summary, which differs from that provided in the application.</w:t>
      </w:r>
    </w:p>
    <w:p w14:paraId="585478D4" w14:textId="34071CDE" w:rsidR="00FC4694" w:rsidRPr="001031D6" w:rsidRDefault="00FC4694" w:rsidP="00411DB9">
      <w:pPr>
        <w:pStyle w:val="GrantGuidelinesHeadingGeneralSection"/>
      </w:pPr>
      <w:bookmarkStart w:id="135" w:name="_Toc520714212"/>
      <w:bookmarkStart w:id="136" w:name="_Toc12011454"/>
      <w:bookmarkStart w:id="137" w:name="_Toc48042646"/>
      <w:r w:rsidRPr="00A35B02">
        <w:t>How</w:t>
      </w:r>
      <w:r w:rsidRPr="008761D6">
        <w:t xml:space="preserve"> We monitor Your grant </w:t>
      </w:r>
      <w:r w:rsidRPr="00767463">
        <w:t>activity</w:t>
      </w:r>
      <w:bookmarkEnd w:id="134"/>
      <w:bookmarkEnd w:id="135"/>
      <w:bookmarkEnd w:id="136"/>
      <w:bookmarkEnd w:id="137"/>
    </w:p>
    <w:p w14:paraId="3BAC44DE" w14:textId="77777777" w:rsidR="00FC4694" w:rsidRDefault="00FC4694" w:rsidP="00FC4694">
      <w:pPr>
        <w:pStyle w:val="GrantGuidelinesHeading2"/>
      </w:pPr>
      <w:bookmarkStart w:id="138" w:name="_Toc12011455"/>
      <w:bookmarkStart w:id="139" w:name="_Toc48042647"/>
      <w:bookmarkStart w:id="140" w:name="_Toc520714213"/>
      <w:r>
        <w:t>Keeping Us informed</w:t>
      </w:r>
      <w:bookmarkEnd w:id="138"/>
      <w:bookmarkEnd w:id="139"/>
    </w:p>
    <w:p w14:paraId="5ADAC90C" w14:textId="77777777" w:rsidR="00FC4694" w:rsidRDefault="00FC4694" w:rsidP="003B4429">
      <w:pPr>
        <w:pStyle w:val="GrantGuidelinesClauseGeneralSection"/>
      </w:pPr>
      <w:r>
        <w:t>You must</w:t>
      </w:r>
      <w:r w:rsidRPr="008E343F">
        <w:t xml:space="preserve"> let Us know if anything is likely to affect </w:t>
      </w:r>
      <w:r>
        <w:t xml:space="preserve">Your </w:t>
      </w:r>
      <w:r w:rsidRPr="008E343F">
        <w:t xml:space="preserve">project. </w:t>
      </w:r>
    </w:p>
    <w:p w14:paraId="165FA761" w14:textId="77777777" w:rsidR="00FC4694" w:rsidRPr="008E343F" w:rsidRDefault="00FC4694" w:rsidP="003B4429">
      <w:pPr>
        <w:pStyle w:val="GrantGuidelinesClauseGeneralSection"/>
      </w:pPr>
      <w:r>
        <w:t xml:space="preserve">You </w:t>
      </w:r>
      <w:r w:rsidRPr="008E343F">
        <w:t>must also inform Us of any changes to Your:</w:t>
      </w:r>
    </w:p>
    <w:p w14:paraId="6EA4FBCB" w14:textId="77777777" w:rsidR="00FC4694" w:rsidRPr="003651CA" w:rsidRDefault="00FC4694" w:rsidP="003111A4">
      <w:pPr>
        <w:pStyle w:val="GrantGuidelinesDotPoints"/>
        <w:numPr>
          <w:ilvl w:val="0"/>
          <w:numId w:val="56"/>
        </w:numPr>
        <w:ind w:left="1418" w:hanging="567"/>
      </w:pPr>
      <w:r w:rsidRPr="003651CA">
        <w:t>name;</w:t>
      </w:r>
    </w:p>
    <w:p w14:paraId="4A5C867E" w14:textId="77777777" w:rsidR="00FC4694" w:rsidRPr="003651CA" w:rsidRDefault="00FC4694" w:rsidP="00DB3BCC">
      <w:pPr>
        <w:pStyle w:val="GrantGuidelinesDotPoints"/>
        <w:ind w:left="1418" w:hanging="567"/>
      </w:pPr>
      <w:r w:rsidRPr="003651CA">
        <w:t>address(es);</w:t>
      </w:r>
    </w:p>
    <w:p w14:paraId="5AA07167" w14:textId="77777777" w:rsidR="00FC4694" w:rsidRPr="003651CA" w:rsidRDefault="00FC4694" w:rsidP="00DB3BCC">
      <w:pPr>
        <w:pStyle w:val="GrantGuidelinesDotPoints"/>
        <w:ind w:left="1418" w:hanging="567"/>
      </w:pPr>
      <w:r w:rsidRPr="003651CA">
        <w:t>nominated contact details; and</w:t>
      </w:r>
    </w:p>
    <w:p w14:paraId="582B7042" w14:textId="77777777" w:rsidR="00FC4694" w:rsidRDefault="00FC4694" w:rsidP="00DB3BCC">
      <w:pPr>
        <w:pStyle w:val="GrantGuidelinesDotPoints"/>
        <w:ind w:left="1418" w:hanging="567"/>
      </w:pPr>
      <w:r w:rsidRPr="003651CA">
        <w:t>bank account details</w:t>
      </w:r>
      <w:r w:rsidRPr="008E343F">
        <w:t xml:space="preserve">. </w:t>
      </w:r>
    </w:p>
    <w:p w14:paraId="157E66C6" w14:textId="77777777" w:rsidR="00FC4694" w:rsidRPr="008E343F" w:rsidRDefault="00FC4694" w:rsidP="003B4429">
      <w:pPr>
        <w:pStyle w:val="GrantGuidelinesClauseGeneralSection"/>
      </w:pPr>
      <w:r w:rsidRPr="008E343F">
        <w:t xml:space="preserve">If </w:t>
      </w:r>
      <w:r>
        <w:t xml:space="preserve">You </w:t>
      </w:r>
      <w:r w:rsidRPr="008E343F">
        <w:t xml:space="preserve">become aware of a breach of terms and conditions under the grant agreement, </w:t>
      </w:r>
      <w:r>
        <w:t xml:space="preserve">You </w:t>
      </w:r>
      <w:r w:rsidRPr="008E343F">
        <w:t xml:space="preserve">must contact Us immediately. </w:t>
      </w:r>
    </w:p>
    <w:p w14:paraId="2D3988C1" w14:textId="77777777" w:rsidR="00FC4694" w:rsidRDefault="00FC4694" w:rsidP="00FC4694">
      <w:pPr>
        <w:pStyle w:val="GrantGuidelinesHeading2"/>
      </w:pPr>
      <w:bookmarkStart w:id="141" w:name="_Toc4425706"/>
      <w:bookmarkStart w:id="142" w:name="_Toc12011456"/>
      <w:bookmarkStart w:id="143" w:name="_Toc48042648"/>
      <w:r>
        <w:t>Reporting</w:t>
      </w:r>
      <w:bookmarkEnd w:id="141"/>
      <w:bookmarkEnd w:id="142"/>
      <w:bookmarkEnd w:id="143"/>
    </w:p>
    <w:bookmarkEnd w:id="140"/>
    <w:p w14:paraId="13403141" w14:textId="77777777" w:rsidR="00FC4694" w:rsidRDefault="00FC4694" w:rsidP="003B4429">
      <w:pPr>
        <w:pStyle w:val="GrantGuidelinesClauseGeneralSection"/>
      </w:pPr>
      <w:r>
        <w:t>You must submit reports in line with the grant agreement. Reports must be submitted to Us through RMS, unless otherwise advised by Us.</w:t>
      </w:r>
    </w:p>
    <w:p w14:paraId="20AE35A0" w14:textId="77777777" w:rsidR="00FC4694" w:rsidRDefault="00FC4694" w:rsidP="003B4429">
      <w:pPr>
        <w:pStyle w:val="GrantGuidelinesClauseGeneralSection"/>
      </w:pPr>
      <w:r>
        <w:t>The amount of detail You provide in Your reports should be relative to the project’s size, complexity and grant amount.</w:t>
      </w:r>
    </w:p>
    <w:p w14:paraId="564BF8A4" w14:textId="77777777" w:rsidR="00FC4694" w:rsidRDefault="00FC4694" w:rsidP="003B4429">
      <w:pPr>
        <w:pStyle w:val="GrantGuidelinesClauseGeneralSection"/>
      </w:pPr>
      <w:r>
        <w:t>We will monitor progress by assessing reports You submit and may conduct site visits or request records to confirm details of Your reports if necessary. We may occasionally need to re-examine claims, seek further information or request an independent audit of claims and payments.</w:t>
      </w:r>
    </w:p>
    <w:p w14:paraId="3B8E8A4A" w14:textId="392ABDBC" w:rsidR="00FC4694" w:rsidRDefault="00FC4694" w:rsidP="003B4429">
      <w:pPr>
        <w:pStyle w:val="GrantGuidelinesClauseGeneralSection"/>
      </w:pPr>
      <w:r>
        <w:t xml:space="preserve">The form for these reports will be available in RMS, with instructions on the </w:t>
      </w:r>
      <w:hyperlink r:id="rId34">
        <w:r w:rsidRPr="6F0AF7D6">
          <w:rPr>
            <w:rStyle w:val="Hyperlink"/>
            <w:rFonts w:ascii="Calibri" w:hAnsi="Calibri" w:cs="Calibri"/>
          </w:rPr>
          <w:t>ARC website</w:t>
        </w:r>
      </w:hyperlink>
      <w:r>
        <w:t>.</w:t>
      </w:r>
    </w:p>
    <w:p w14:paraId="665C0322" w14:textId="77777777" w:rsidR="00FC4694" w:rsidRDefault="00FC4694" w:rsidP="00FC4694">
      <w:pPr>
        <w:pStyle w:val="GrantGuidelinesHeading3"/>
      </w:pPr>
      <w:bookmarkStart w:id="144" w:name="_Toc46130752"/>
      <w:bookmarkStart w:id="145" w:name="_Toc48042649"/>
      <w:bookmarkStart w:id="146" w:name="_Toc520714217"/>
      <w:bookmarkStart w:id="147" w:name="_Toc521052976"/>
      <w:r>
        <w:t>Progress report</w:t>
      </w:r>
      <w:bookmarkEnd w:id="144"/>
      <w:bookmarkEnd w:id="145"/>
    </w:p>
    <w:p w14:paraId="72F12FC7" w14:textId="68ADF3B1" w:rsidR="00FC4694" w:rsidRDefault="00FC4694" w:rsidP="003B4429">
      <w:pPr>
        <w:pStyle w:val="GrantGuidelinesClauseGeneralSection"/>
      </w:pPr>
      <w:r>
        <w:t xml:space="preserve">You must submit a report on progress biannually during the </w:t>
      </w:r>
      <w:r w:rsidR="00CB370F">
        <w:t xml:space="preserve">project activity period </w:t>
      </w:r>
      <w:r>
        <w:t>in the format and by the due dates detailed in the grant agreement.</w:t>
      </w:r>
    </w:p>
    <w:p w14:paraId="29C2CBDF" w14:textId="77777777" w:rsidR="00FC4694" w:rsidRDefault="00FC4694" w:rsidP="00FC4694">
      <w:pPr>
        <w:pStyle w:val="GrantGuidelinesHeading3"/>
      </w:pPr>
      <w:bookmarkStart w:id="148" w:name="_Toc46130753"/>
      <w:bookmarkStart w:id="149" w:name="_Toc48042650"/>
      <w:r>
        <w:lastRenderedPageBreak/>
        <w:t>End of year report</w:t>
      </w:r>
      <w:bookmarkEnd w:id="148"/>
      <w:bookmarkEnd w:id="149"/>
    </w:p>
    <w:p w14:paraId="3113F71D" w14:textId="29DE585F" w:rsidR="00FC4694" w:rsidRDefault="00FC4694" w:rsidP="003B4429">
      <w:pPr>
        <w:pStyle w:val="GrantGuidelinesClauseGeneralSection"/>
      </w:pPr>
      <w:r>
        <w:t xml:space="preserve">You must submit an end of year financial report annually during the </w:t>
      </w:r>
      <w:r w:rsidR="00CB370F">
        <w:t xml:space="preserve">project activity period </w:t>
      </w:r>
      <w:r>
        <w:t>in the format and by the due dates detailed in the grant agreement.</w:t>
      </w:r>
    </w:p>
    <w:p w14:paraId="65FBE9DA" w14:textId="071EB145" w:rsidR="00FC4694" w:rsidRDefault="00FC4694" w:rsidP="00FC4694">
      <w:pPr>
        <w:pStyle w:val="GrantGuidelinesHeading3"/>
      </w:pPr>
      <w:bookmarkStart w:id="150" w:name="_Toc46130754"/>
      <w:bookmarkStart w:id="151" w:name="_Toc48042651"/>
      <w:r>
        <w:t>Final report</w:t>
      </w:r>
      <w:bookmarkEnd w:id="146"/>
      <w:bookmarkEnd w:id="147"/>
      <w:bookmarkEnd w:id="150"/>
      <w:bookmarkEnd w:id="151"/>
    </w:p>
    <w:p w14:paraId="0C4733A1" w14:textId="77777777" w:rsidR="00FC4694" w:rsidRDefault="00FC4694" w:rsidP="003B4429">
      <w:pPr>
        <w:pStyle w:val="GrantGuidelinesClauseGeneralSection"/>
      </w:pPr>
      <w:r>
        <w:t>You must submit a final report for the project within 6 months of the final approved project end date.</w:t>
      </w:r>
    </w:p>
    <w:p w14:paraId="22945C64" w14:textId="77777777" w:rsidR="00FC4694" w:rsidRDefault="00FC4694" w:rsidP="003B4429">
      <w:pPr>
        <w:pStyle w:val="GrantGuidelinesClauseGeneralSection"/>
      </w:pPr>
      <w:r>
        <w:t>The final report must address compliance with the conditions on which funding was granted, as set out in the grant agreement.</w:t>
      </w:r>
    </w:p>
    <w:p w14:paraId="30A924F2" w14:textId="77777777" w:rsidR="00FC4694" w:rsidRPr="00F61FA6" w:rsidRDefault="00FC4694" w:rsidP="00FC4694">
      <w:pPr>
        <w:pStyle w:val="GrantGuidelinesHeading2"/>
      </w:pPr>
      <w:bookmarkStart w:id="152" w:name="_Toc12011457"/>
      <w:bookmarkStart w:id="153" w:name="_Toc48042652"/>
      <w:bookmarkStart w:id="154" w:name="_Toc520714219"/>
      <w:r w:rsidRPr="00F61FA6">
        <w:t>Grant agreement variations</w:t>
      </w:r>
      <w:bookmarkEnd w:id="152"/>
      <w:bookmarkEnd w:id="153"/>
    </w:p>
    <w:p w14:paraId="63FB2FBA" w14:textId="77777777" w:rsidR="00FC4694" w:rsidRDefault="00FC4694" w:rsidP="003B4429">
      <w:pPr>
        <w:pStyle w:val="GrantGuidelinesClauseGeneralSection"/>
      </w:pPr>
      <w:bookmarkStart w:id="155" w:name="_Toc520714222"/>
      <w:bookmarkStart w:id="156" w:name="_Toc12011460"/>
      <w:bookmarkEnd w:id="154"/>
      <w:r>
        <w:t>We recognise that unexpected events may affect the progress of a project. In these circumstances, You can request a variation to Your grant agreement by submitting a Variation to Us in RMS.</w:t>
      </w:r>
    </w:p>
    <w:p w14:paraId="3662EE47" w14:textId="77777777" w:rsidR="00FC4694" w:rsidRDefault="00FC4694" w:rsidP="003B4429">
      <w:pPr>
        <w:pStyle w:val="GrantGuidelinesClauseGeneralSection"/>
      </w:pPr>
      <w:r>
        <w:t>You cannot request an increase to the approved grant amount.</w:t>
      </w:r>
    </w:p>
    <w:p w14:paraId="0C5BEF5D" w14:textId="77777777" w:rsidR="00FC4694" w:rsidRPr="0049610B" w:rsidRDefault="00FC4694" w:rsidP="003111A4">
      <w:pPr>
        <w:pStyle w:val="GGGeneralSectionClause11"/>
        <w:numPr>
          <w:ilvl w:val="2"/>
          <w:numId w:val="21"/>
        </w:numPr>
        <w:tabs>
          <w:tab w:val="clear" w:pos="851"/>
          <w:tab w:val="left" w:pos="1276"/>
        </w:tabs>
        <w:ind w:left="851" w:hanging="851"/>
      </w:pPr>
      <w:r>
        <w:t>You should not assume that a variation request will be successful. We will consider your request based on provisions in the grant agreement and the likely impact on achieving outcomes.</w:t>
      </w:r>
    </w:p>
    <w:p w14:paraId="3DFA86E5" w14:textId="77777777" w:rsidR="00FC4694" w:rsidRDefault="00FC4694" w:rsidP="00FC4694">
      <w:pPr>
        <w:pStyle w:val="GrantGuidelinesHeading2"/>
      </w:pPr>
      <w:bookmarkStart w:id="157" w:name="_Toc46130756"/>
      <w:bookmarkStart w:id="158" w:name="_Toc48042653"/>
      <w:r>
        <w:t>Compliance visits and record keeping</w:t>
      </w:r>
      <w:bookmarkEnd w:id="157"/>
      <w:bookmarkEnd w:id="158"/>
    </w:p>
    <w:p w14:paraId="4F15DD4D" w14:textId="77777777" w:rsidR="00FC4694" w:rsidRDefault="00FC4694" w:rsidP="003B4429">
      <w:pPr>
        <w:pStyle w:val="GrantGuidelinesClauseGeneralSection"/>
      </w:pPr>
      <w:bookmarkStart w:id="159" w:name="_Toc494290559"/>
      <w:bookmarkStart w:id="160" w:name="_Toc494290560"/>
      <w:bookmarkStart w:id="161" w:name="_Toc494290561"/>
      <w:bookmarkStart w:id="162" w:name="_Toc494290562"/>
      <w:bookmarkStart w:id="163" w:name="_Toc494290563"/>
      <w:bookmarkStart w:id="164" w:name="_Toc494290564"/>
      <w:bookmarkStart w:id="165" w:name="_Toc494290565"/>
      <w:bookmarkStart w:id="166" w:name="_Toc494290566"/>
      <w:bookmarkStart w:id="167" w:name="_Toc494290567"/>
      <w:bookmarkStart w:id="168" w:name="_Toc494290568"/>
      <w:bookmarkStart w:id="169" w:name="_Toc494290569"/>
      <w:bookmarkStart w:id="170" w:name="_Toc494290570"/>
      <w:bookmarkEnd w:id="159"/>
      <w:bookmarkEnd w:id="160"/>
      <w:bookmarkEnd w:id="161"/>
      <w:bookmarkEnd w:id="162"/>
      <w:bookmarkEnd w:id="163"/>
      <w:bookmarkEnd w:id="164"/>
      <w:bookmarkEnd w:id="165"/>
      <w:bookmarkEnd w:id="166"/>
      <w:bookmarkEnd w:id="167"/>
      <w:bookmarkEnd w:id="168"/>
      <w:bookmarkEnd w:id="169"/>
      <w:bookmarkEnd w:id="170"/>
      <w:r>
        <w:t>We and/or ONI and/or Defence may visit You during or at the completion of Your project to review Your compliance with the grant agreement. We and/or ONI and/or Defence may also inspect the records You are required to keep under the grant guidelines and grant agreement. We and/or ONI and/or Defence will provide You with reasonable notice of any compliance visit.</w:t>
      </w:r>
    </w:p>
    <w:p w14:paraId="14D7B236" w14:textId="77777777" w:rsidR="00FC4694" w:rsidRDefault="00FC4694" w:rsidP="003B4429">
      <w:pPr>
        <w:pStyle w:val="GrantGuidelinesClauseGeneralSection"/>
      </w:pPr>
      <w:r>
        <w:t>You must retain the evidence and paperwork relied upon to certify Your application in RMS and make this available to Us if requested.</w:t>
      </w:r>
    </w:p>
    <w:p w14:paraId="31DC6FED" w14:textId="77777777" w:rsidR="00FC4694" w:rsidRDefault="00FC4694" w:rsidP="00FC4694">
      <w:pPr>
        <w:pStyle w:val="GrantGuidelinesHeading2"/>
      </w:pPr>
      <w:bookmarkStart w:id="171" w:name="_Toc520714220"/>
      <w:bookmarkStart w:id="172" w:name="_Toc521052979"/>
      <w:bookmarkStart w:id="173" w:name="_Toc46130757"/>
      <w:bookmarkStart w:id="174" w:name="_Toc48042654"/>
      <w:r>
        <w:t>Evaluation</w:t>
      </w:r>
      <w:bookmarkEnd w:id="171"/>
      <w:bookmarkEnd w:id="172"/>
      <w:bookmarkEnd w:id="173"/>
      <w:bookmarkEnd w:id="174"/>
    </w:p>
    <w:p w14:paraId="70BE9450" w14:textId="77777777" w:rsidR="00FC4694" w:rsidRDefault="00FC4694" w:rsidP="003111A4">
      <w:pPr>
        <w:pStyle w:val="GGGeneralSectionClause11"/>
        <w:numPr>
          <w:ilvl w:val="2"/>
          <w:numId w:val="21"/>
        </w:numPr>
        <w:tabs>
          <w:tab w:val="clear" w:pos="851"/>
          <w:tab w:val="left" w:pos="1276"/>
        </w:tabs>
        <w:ind w:left="851" w:hanging="851"/>
      </w:pPr>
      <w:r>
        <w:t>We will evaluate the grant opportunity to measure how well the outcomes and objectives have been achieved. We will use information from your application and reports for this purpose. We may also interview you, or ask you for more information to help us understand how the grant impacted you and to evaluate how effective the program was in achieving its outcomes.</w:t>
      </w:r>
    </w:p>
    <w:p w14:paraId="5A4CAA43" w14:textId="77777777" w:rsidR="00FC4694" w:rsidRPr="00FD32C6" w:rsidRDefault="00FC4694" w:rsidP="003B4429">
      <w:pPr>
        <w:pStyle w:val="GrantGuidelinesClauseGeneralSection"/>
      </w:pPr>
      <w:r>
        <w:t>We may contact you up to five years after You finish Your grant for more information to assist with this evaluation.</w:t>
      </w:r>
    </w:p>
    <w:p w14:paraId="4A2CA714" w14:textId="41D0C55E" w:rsidR="00FC4694" w:rsidRDefault="00FC4694" w:rsidP="00411DB9">
      <w:pPr>
        <w:pStyle w:val="GrantGuidelinesHeadingGeneralSection"/>
      </w:pPr>
      <w:bookmarkStart w:id="175" w:name="_Toc48042655"/>
      <w:r w:rsidRPr="00A35B02">
        <w:t>Probity</w:t>
      </w:r>
      <w:bookmarkEnd w:id="155"/>
      <w:bookmarkEnd w:id="156"/>
      <w:bookmarkEnd w:id="175"/>
    </w:p>
    <w:p w14:paraId="2E1282D5" w14:textId="77777777" w:rsidR="00FC4694" w:rsidRPr="00F24774" w:rsidRDefault="00FC4694" w:rsidP="003B4429">
      <w:pPr>
        <w:pStyle w:val="GrantGuidelinesClauseGeneralSection"/>
      </w:pPr>
      <w:r w:rsidRPr="006A11F9">
        <w:t>The Australian Government will make sure that the grant opportunity process is fair, according to the published guidelines, incorporates appropriate safeguards against fraud, unlawful activities and other inappropriate conduct and is consistent with the CGRGs.</w:t>
      </w:r>
    </w:p>
    <w:p w14:paraId="1731F3AF" w14:textId="14A0FC20" w:rsidR="00FC4694" w:rsidRDefault="00FC4694" w:rsidP="00FC4694">
      <w:pPr>
        <w:pStyle w:val="GrantGuidelinesHeading2"/>
      </w:pPr>
      <w:bookmarkStart w:id="176" w:name="_Toc520714223"/>
      <w:bookmarkStart w:id="177" w:name="_Toc12011461"/>
      <w:bookmarkStart w:id="178" w:name="_Toc48042656"/>
      <w:r>
        <w:lastRenderedPageBreak/>
        <w:t>Appeals process</w:t>
      </w:r>
      <w:bookmarkEnd w:id="176"/>
      <w:bookmarkEnd w:id="177"/>
      <w:bookmarkEnd w:id="178"/>
    </w:p>
    <w:p w14:paraId="725E2CEE" w14:textId="77777777" w:rsidR="00FC4694" w:rsidRDefault="00FC4694" w:rsidP="003B4429">
      <w:pPr>
        <w:pStyle w:val="GrantGuidelinesClauseGeneralSection"/>
      </w:pPr>
      <w:r>
        <w:t>The appeals process is designed to ensure that the application has been treated fairly and consistently in the context of selection processes.</w:t>
      </w:r>
    </w:p>
    <w:p w14:paraId="21EE94AF" w14:textId="77777777" w:rsidR="00FC4694" w:rsidRDefault="00FC4694" w:rsidP="003B4429">
      <w:pPr>
        <w:pStyle w:val="GrantGuidelinesClauseGeneralSection"/>
      </w:pPr>
      <w:r>
        <w:t>We will only consider appeals against the administrative process and not against committee decisions, assessor ratings and comments or the assessment outcome. Appellants must identify the specific guideline clause, policy or procedure which they believe has been incorrectly applied.</w:t>
      </w:r>
    </w:p>
    <w:p w14:paraId="58CAB88B" w14:textId="76D22641" w:rsidR="00FC4694" w:rsidRDefault="00FC4694" w:rsidP="003B4429">
      <w:pPr>
        <w:pStyle w:val="GrantGuidelinesClauseGeneralSection"/>
      </w:pPr>
      <w:r>
        <w:t xml:space="preserve">You must submit an appeal using the NISDRG Appeals Form on the </w:t>
      </w:r>
      <w:hyperlink r:id="rId35">
        <w:r w:rsidRPr="00C57E82">
          <w:rPr>
            <w:rStyle w:val="Hyperlink"/>
            <w:rFonts w:ascii="Calibri" w:hAnsi="Calibri" w:cs="Calibri"/>
          </w:rPr>
          <w:t>ARC website</w:t>
        </w:r>
      </w:hyperlink>
      <w:r>
        <w:t xml:space="preserve"> and have it authorised by a Deputy Vice-Chancellor (Research) or equivalent. </w:t>
      </w:r>
    </w:p>
    <w:p w14:paraId="74168476" w14:textId="77777777" w:rsidR="00FC4694" w:rsidRPr="00E65831" w:rsidRDefault="00FC4694" w:rsidP="003111A4">
      <w:pPr>
        <w:numPr>
          <w:ilvl w:val="0"/>
          <w:numId w:val="57"/>
        </w:numPr>
        <w:spacing w:before="120" w:after="120"/>
        <w:ind w:left="1418" w:hanging="567"/>
        <w:rPr>
          <w:rFonts w:ascii="Calibri" w:hAnsi="Calibri" w:cs="Calibri"/>
          <w:sz w:val="22"/>
          <w:szCs w:val="22"/>
        </w:rPr>
      </w:pPr>
      <w:r w:rsidRPr="284CFF9C">
        <w:rPr>
          <w:rFonts w:ascii="Calibri" w:hAnsi="Calibri" w:cs="Calibri"/>
          <w:sz w:val="22"/>
          <w:szCs w:val="22"/>
        </w:rPr>
        <w:t xml:space="preserve">For an eligibility appeal, a form must be received </w:t>
      </w:r>
      <w:r w:rsidRPr="284CFF9C">
        <w:rPr>
          <w:rFonts w:ascii="Calibri" w:hAnsi="Calibri" w:cs="Calibri"/>
          <w:b/>
          <w:bCs/>
          <w:sz w:val="22"/>
          <w:szCs w:val="22"/>
        </w:rPr>
        <w:t xml:space="preserve">within </w:t>
      </w:r>
      <w:r>
        <w:rPr>
          <w:rFonts w:ascii="Calibri" w:hAnsi="Calibri" w:cs="Calibri"/>
          <w:b/>
          <w:bCs/>
          <w:sz w:val="22"/>
          <w:szCs w:val="22"/>
        </w:rPr>
        <w:t>30</w:t>
      </w:r>
      <w:r w:rsidRPr="284CFF9C">
        <w:rPr>
          <w:rFonts w:ascii="Calibri" w:hAnsi="Calibri" w:cs="Calibri"/>
          <w:b/>
          <w:bCs/>
          <w:sz w:val="22"/>
          <w:szCs w:val="22"/>
        </w:rPr>
        <w:t xml:space="preserve"> days</w:t>
      </w:r>
      <w:r w:rsidRPr="284CFF9C">
        <w:rPr>
          <w:rFonts w:ascii="Calibri" w:hAnsi="Calibri" w:cs="Calibri"/>
          <w:sz w:val="22"/>
          <w:szCs w:val="22"/>
        </w:rPr>
        <w:t xml:space="preserve"> of the date of the eligibility decision notification at section 8.5 of these grant guidelines.</w:t>
      </w:r>
    </w:p>
    <w:p w14:paraId="1EE48626" w14:textId="77777777" w:rsidR="00FC4694" w:rsidRDefault="00FC4694" w:rsidP="003111A4">
      <w:pPr>
        <w:pStyle w:val="GrantGuidelinesaPoints"/>
        <w:numPr>
          <w:ilvl w:val="0"/>
          <w:numId w:val="57"/>
        </w:numPr>
        <w:ind w:left="1418" w:hanging="567"/>
      </w:pPr>
      <w:r>
        <w:t xml:space="preserve">For other appeals against administrative process, a form must be received </w:t>
      </w:r>
      <w:r>
        <w:br/>
      </w:r>
      <w:r w:rsidRPr="00461891">
        <w:rPr>
          <w:b/>
        </w:rPr>
        <w:t xml:space="preserve">within </w:t>
      </w:r>
      <w:r>
        <w:rPr>
          <w:b/>
        </w:rPr>
        <w:t>30</w:t>
      </w:r>
      <w:r w:rsidRPr="00461891">
        <w:rPr>
          <w:b/>
        </w:rPr>
        <w:t xml:space="preserve"> days</w:t>
      </w:r>
      <w:r>
        <w:t xml:space="preserve"> of</w:t>
      </w:r>
      <w:r w:rsidRPr="00C57E82">
        <w:t xml:space="preserve"> </w:t>
      </w:r>
      <w:r>
        <w:t>the date You receive notification of the outcome of Your application.</w:t>
      </w:r>
    </w:p>
    <w:p w14:paraId="3FFB2D35" w14:textId="7CFF6531" w:rsidR="00FC4694" w:rsidRDefault="00FC4694" w:rsidP="003B4429">
      <w:pPr>
        <w:pStyle w:val="GrantGuidelinesClauseGeneralSection"/>
      </w:pPr>
      <w:r>
        <w:t xml:space="preserve">Appeals must be submitted to Us electronically to </w:t>
      </w:r>
      <w:hyperlink r:id="rId36" w:history="1">
        <w:r w:rsidR="002F3A37" w:rsidRPr="00A61B88">
          <w:rPr>
            <w:rStyle w:val="Hyperlink"/>
            <w:rFonts w:ascii="Calibri" w:hAnsi="Calibri" w:cs="Calibri"/>
          </w:rPr>
          <w:t>NISDRG@arc.gov.au</w:t>
        </w:r>
      </w:hyperlink>
      <w:r>
        <w:t>.</w:t>
      </w:r>
    </w:p>
    <w:p w14:paraId="22021615" w14:textId="77777777" w:rsidR="00FC4694" w:rsidRDefault="00FC4694" w:rsidP="003B4429">
      <w:pPr>
        <w:pStyle w:val="GrantGuidelinesClauseGeneralSection"/>
      </w:pPr>
      <w:r>
        <w:t xml:space="preserve">If You do not agree with the way We have handled Your appeal, You may complain to the Commonwealth Ombudsman. The Ombudsman will not look into a complaint unless the matter has first been raised directly with Us. The Commonwealth Ombudsman can be contacted on: </w:t>
      </w:r>
    </w:p>
    <w:p w14:paraId="4515F693" w14:textId="77777777" w:rsidR="00FC4694" w:rsidRDefault="00FC4694" w:rsidP="003B4429">
      <w:pPr>
        <w:pStyle w:val="GrantGuidelinesClauseGeneralSection"/>
        <w:numPr>
          <w:ilvl w:val="0"/>
          <w:numId w:val="0"/>
        </w:numPr>
        <w:ind w:left="851"/>
      </w:pPr>
      <w:r>
        <w:t>Phone (Toll free): 1300 362 072</w:t>
      </w:r>
    </w:p>
    <w:p w14:paraId="76A14229" w14:textId="77777777" w:rsidR="00FC4694" w:rsidRDefault="00FC4694" w:rsidP="003B4429">
      <w:pPr>
        <w:pStyle w:val="GrantGuidelinesClauseGeneralSection"/>
        <w:numPr>
          <w:ilvl w:val="0"/>
          <w:numId w:val="0"/>
        </w:numPr>
        <w:ind w:left="851"/>
      </w:pPr>
      <w:r>
        <w:t xml:space="preserve">Email: ombudsman@ombudsman.gov.au </w:t>
      </w:r>
    </w:p>
    <w:p w14:paraId="23741A27" w14:textId="77777777" w:rsidR="00FC4694" w:rsidRDefault="00FC4694" w:rsidP="003B4429">
      <w:pPr>
        <w:pStyle w:val="GrantGuidelinesClauseGeneralSection"/>
        <w:numPr>
          <w:ilvl w:val="0"/>
          <w:numId w:val="0"/>
        </w:numPr>
        <w:ind w:left="851"/>
      </w:pPr>
      <w:r w:rsidRPr="00066674">
        <w:t xml:space="preserve">Website: </w:t>
      </w:r>
      <w:r w:rsidRPr="002E1ABE">
        <w:t xml:space="preserve">ombudsman.gov.au </w:t>
      </w:r>
    </w:p>
    <w:p w14:paraId="381C1C5D" w14:textId="77777777" w:rsidR="00FC4694" w:rsidRPr="00E55CDB" w:rsidRDefault="00FC4694" w:rsidP="003B4429">
      <w:pPr>
        <w:pStyle w:val="GrantGuidelinesClauseGeneralSection"/>
      </w:pPr>
      <w:r>
        <w:t>Applicants may at any time seek to appeal Our decisions using available external appeal options. Regarding available options for external appeal, the Administrative Appeals Tribunal does not have general power to review Our decisions.</w:t>
      </w:r>
    </w:p>
    <w:p w14:paraId="2978FF97" w14:textId="352A0655" w:rsidR="00FC4694" w:rsidRDefault="00FC4694" w:rsidP="00FC4694">
      <w:pPr>
        <w:pStyle w:val="GrantGuidelinesHeading2"/>
      </w:pPr>
      <w:bookmarkStart w:id="179" w:name="_Toc520714224"/>
      <w:bookmarkStart w:id="180" w:name="_Toc12011462"/>
      <w:bookmarkStart w:id="181" w:name="_Toc48042657"/>
      <w:r>
        <w:t>Conflict of interest</w:t>
      </w:r>
      <w:bookmarkEnd w:id="179"/>
      <w:bookmarkEnd w:id="180"/>
      <w:bookmarkEnd w:id="181"/>
    </w:p>
    <w:p w14:paraId="21F21B99" w14:textId="77777777" w:rsidR="00FC4694" w:rsidRDefault="00FC4694" w:rsidP="003B4429">
      <w:pPr>
        <w:pStyle w:val="GrantGuidelinesClauseGeneralSection"/>
      </w:pPr>
      <w:r>
        <w:t xml:space="preserve">The ARC </w:t>
      </w:r>
      <w:r w:rsidRPr="6F0AF7D6">
        <w:rPr>
          <w:i/>
          <w:iCs/>
        </w:rPr>
        <w:t>Conflict of Interest Policy</w:t>
      </w:r>
      <w:r>
        <w:t xml:space="preserve"> is designed to ensure that all material personal interests are disclosed. As a result, conflicts of interest are identified and managed in a rigorous and transparent way to ensure the integrity, legitimacy, impartiality and fairness of this assessment process. Management of conflicts of interest in this way is designed to maintain public confidence in Our business processes.</w:t>
      </w:r>
    </w:p>
    <w:p w14:paraId="60198AF5" w14:textId="77777777" w:rsidR="00FC4694" w:rsidRDefault="00FC4694" w:rsidP="00FC4694">
      <w:pPr>
        <w:spacing w:after="0"/>
        <w:ind w:left="0"/>
        <w:rPr>
          <w:rFonts w:ascii="Calibri" w:eastAsiaTheme="minorHAnsi" w:hAnsi="Calibri" w:cs="Calibri"/>
          <w:sz w:val="22"/>
          <w:szCs w:val="22"/>
          <w:lang w:eastAsia="en-US"/>
        </w:rPr>
      </w:pPr>
      <w:r>
        <w:br w:type="page"/>
      </w:r>
    </w:p>
    <w:p w14:paraId="4EF4B2B1" w14:textId="77777777" w:rsidR="00FC4694" w:rsidRPr="005115EF" w:rsidRDefault="00FC4694" w:rsidP="003B4429">
      <w:pPr>
        <w:pStyle w:val="GrantGuidelinesClauseGeneralSection"/>
      </w:pPr>
      <w:r>
        <w:lastRenderedPageBreak/>
        <w:t>Any conflicts of interest could affect conduct of the selection processes and/or the performance of the grant. There may be a conflict of interest, or perceived conflict of interest, if the relevant staff, an assessor, member of a committee or advisor and/or You or any of Your personnel:</w:t>
      </w:r>
    </w:p>
    <w:p w14:paraId="1C781A67" w14:textId="77777777" w:rsidR="00FC4694" w:rsidRPr="0034462F" w:rsidRDefault="00FC4694" w:rsidP="003B4429">
      <w:pPr>
        <w:numPr>
          <w:ilvl w:val="0"/>
          <w:numId w:val="58"/>
        </w:numPr>
        <w:spacing w:before="120" w:after="120"/>
        <w:ind w:left="1134" w:hanging="567"/>
        <w:rPr>
          <w:rFonts w:ascii="Calibri" w:hAnsi="Calibri" w:cs="Calibri"/>
          <w:sz w:val="22"/>
          <w:szCs w:val="22"/>
        </w:rPr>
      </w:pPr>
      <w:r w:rsidRPr="284CFF9C">
        <w:rPr>
          <w:rFonts w:ascii="Calibri" w:hAnsi="Calibri" w:cs="Calibri"/>
          <w:sz w:val="22"/>
          <w:szCs w:val="22"/>
        </w:rPr>
        <w:t>has a professional, commercial or personal relationship with a party who is able to influence the application selection process, such as an Australian Government officer or SAC member;</w:t>
      </w:r>
    </w:p>
    <w:p w14:paraId="46999CB0" w14:textId="77777777" w:rsidR="00FC4694" w:rsidRPr="005115EF" w:rsidRDefault="00FC4694" w:rsidP="003B4429">
      <w:pPr>
        <w:pStyle w:val="GrantGuidelinesaPoints"/>
        <w:numPr>
          <w:ilvl w:val="0"/>
          <w:numId w:val="58"/>
        </w:numPr>
        <w:ind w:left="1134" w:hanging="567"/>
      </w:pPr>
      <w:r>
        <w:t>has a relationship with, or interest in, an organisation, which is likely to interfere with or restrict the applicants from carrying out the proposed activities fairly and independently; or</w:t>
      </w:r>
    </w:p>
    <w:p w14:paraId="0E1CD96B" w14:textId="77777777" w:rsidR="00FC4694" w:rsidRPr="005115EF" w:rsidRDefault="00FC4694" w:rsidP="003B4429">
      <w:pPr>
        <w:pStyle w:val="GrantGuidelinesaPoints"/>
        <w:numPr>
          <w:ilvl w:val="0"/>
          <w:numId w:val="58"/>
        </w:numPr>
        <w:ind w:left="1134" w:hanging="567"/>
      </w:pPr>
      <w:r>
        <w:t>has a relationship with, or interest in, an organisation from which they will receive personal gain because the organisation receives a grant under the NISDRG.</w:t>
      </w:r>
    </w:p>
    <w:p w14:paraId="03CD8A4F" w14:textId="77777777" w:rsidR="00FC4694" w:rsidRPr="005115EF" w:rsidRDefault="00FC4694" w:rsidP="003B4429">
      <w:pPr>
        <w:pStyle w:val="GrantGuidelinesClauseGeneralSection"/>
      </w:pPr>
      <w:r>
        <w:t>You will be asked to certify, as part of Your application, any perceived or existing conflicts of interests or that, to the best of Your knowledge, there is no conflict of interest. Each individual or organisation named in an application must declare any conflict of interest that exists or is likely to arise in relation to any aspect of the application or project to You at the date of submission.</w:t>
      </w:r>
    </w:p>
    <w:p w14:paraId="7F3FA128" w14:textId="77777777" w:rsidR="00FC4694" w:rsidRDefault="00FC4694" w:rsidP="003B4429">
      <w:pPr>
        <w:pStyle w:val="GrantGuidelinesClauseGeneralSection"/>
      </w:pPr>
      <w:r>
        <w:t xml:space="preserve">If a Conflict of Interest exists or arises, You must have documented processes in place for managing the Conflict of Interest for the duration of the project. Such processes must comply with the </w:t>
      </w:r>
      <w:r w:rsidRPr="6F0AF7D6">
        <w:rPr>
          <w:i/>
          <w:iCs/>
        </w:rPr>
        <w:t xml:space="preserve">Australian Code for the Responsible Conduct of Research </w:t>
      </w:r>
      <w:r>
        <w:t>(2018) and any relevant successor documents.</w:t>
      </w:r>
    </w:p>
    <w:p w14:paraId="47167F08" w14:textId="77777777" w:rsidR="00FC4694" w:rsidRDefault="00FC4694" w:rsidP="003B4429">
      <w:pPr>
        <w:pStyle w:val="GrantGuidelinesClauseGeneralSection"/>
      </w:pPr>
      <w:r>
        <w:t>If You later identify that there is an actual, apparent, or potential conflict of interest or that one might arise in relation to an application, You must inform Us in writing immediately.</w:t>
      </w:r>
    </w:p>
    <w:p w14:paraId="4514275A" w14:textId="77777777" w:rsidR="00FC4694" w:rsidRDefault="00FC4694" w:rsidP="003B4429">
      <w:pPr>
        <w:pStyle w:val="GrantGuidelinesClauseGeneralSection"/>
      </w:pPr>
      <w:r>
        <w:t xml:space="preserve">We will handle any conflicts of interest as set out in Australian Government policies and procedures. Conflicts of interest for Australian Government staff will be handled as set out in the </w:t>
      </w:r>
      <w:r w:rsidRPr="6F0AF7D6">
        <w:rPr>
          <w:i/>
          <w:iCs/>
        </w:rPr>
        <w:t>Australian Public Service Code of Conduct</w:t>
      </w:r>
      <w:r>
        <w:t xml:space="preserve"> (Section 13(7)) of the </w:t>
      </w:r>
      <w:r w:rsidRPr="6F0AF7D6">
        <w:rPr>
          <w:i/>
          <w:iCs/>
        </w:rPr>
        <w:t>Public Service Act 1999</w:t>
      </w:r>
      <w:r>
        <w:t>. Committee members and other officials must also declare any conflicts of interest.</w:t>
      </w:r>
    </w:p>
    <w:p w14:paraId="3136928B" w14:textId="4E90858A" w:rsidR="00FC4694" w:rsidRDefault="00FC4694" w:rsidP="003B4429">
      <w:pPr>
        <w:pStyle w:val="GrantGuidelinesClauseGeneralSection"/>
      </w:pPr>
      <w:r>
        <w:t xml:space="preserve">The ARC </w:t>
      </w:r>
      <w:r w:rsidRPr="6F0AF7D6">
        <w:rPr>
          <w:i/>
          <w:iCs/>
        </w:rPr>
        <w:t>Conflict of Interest Policy</w:t>
      </w:r>
      <w:r>
        <w:t xml:space="preserve"> is published on the </w:t>
      </w:r>
      <w:hyperlink r:id="rId37">
        <w:r w:rsidRPr="6F0AF7D6">
          <w:rPr>
            <w:rStyle w:val="Hyperlink"/>
            <w:rFonts w:ascii="Calibri" w:hAnsi="Calibri" w:cstheme="minorBidi"/>
          </w:rPr>
          <w:t>ARC website</w:t>
        </w:r>
      </w:hyperlink>
      <w:r w:rsidRPr="006155DD">
        <w:rPr>
          <w:rStyle w:val="Hyperlink"/>
          <w:rFonts w:ascii="Calibri" w:hAnsi="Calibri" w:cstheme="minorBidi"/>
          <w:color w:val="auto"/>
          <w:u w:val="none"/>
        </w:rPr>
        <w:t xml:space="preserve">. The process for implementing the policy is available on the </w:t>
      </w:r>
      <w:hyperlink r:id="rId38">
        <w:r w:rsidRPr="59CF75CF">
          <w:rPr>
            <w:rStyle w:val="Hyperlink"/>
            <w:rFonts w:ascii="Calibri" w:hAnsi="Calibri" w:cstheme="minorBidi"/>
          </w:rPr>
          <w:t>ARC website</w:t>
        </w:r>
      </w:hyperlink>
      <w:r>
        <w:t>.</w:t>
      </w:r>
    </w:p>
    <w:p w14:paraId="15A0B916" w14:textId="785541EE" w:rsidR="00FC4694" w:rsidRDefault="005C0CEA" w:rsidP="00FC4694">
      <w:pPr>
        <w:pStyle w:val="GrantGuidelinesHeading2"/>
      </w:pPr>
      <w:bookmarkStart w:id="182" w:name="_Toc520714225"/>
      <w:bookmarkStart w:id="183" w:name="_Toc12011463"/>
      <w:bookmarkStart w:id="184" w:name="_Toc48042658"/>
      <w:r>
        <w:t xml:space="preserve">Privacy </w:t>
      </w:r>
      <w:r w:rsidR="00FC4694">
        <w:t>and protection of personal information</w:t>
      </w:r>
      <w:bookmarkEnd w:id="182"/>
      <w:bookmarkEnd w:id="183"/>
      <w:bookmarkEnd w:id="184"/>
    </w:p>
    <w:p w14:paraId="51E94B9F" w14:textId="77777777" w:rsidR="00FC4694" w:rsidRDefault="00FC4694" w:rsidP="003B4429">
      <w:pPr>
        <w:pStyle w:val="GrantGuidelinesClauseGeneralSection"/>
      </w:pPr>
      <w:r>
        <w:t xml:space="preserve">We treat your personal information according to the 13 Australian Privacy Principles and the </w:t>
      </w:r>
      <w:r w:rsidRPr="0035356A">
        <w:rPr>
          <w:i/>
        </w:rPr>
        <w:t>Privacy Act 1988</w:t>
      </w:r>
      <w:r>
        <w:t xml:space="preserve">. This includes letting You know: </w:t>
      </w:r>
    </w:p>
    <w:p w14:paraId="7E06E94D" w14:textId="77777777" w:rsidR="00FC4694" w:rsidRPr="009E34D9" w:rsidRDefault="00FC4694" w:rsidP="003111A4">
      <w:pPr>
        <w:pStyle w:val="GrantGuidelinesDotPoints"/>
        <w:numPr>
          <w:ilvl w:val="0"/>
          <w:numId w:val="59"/>
        </w:numPr>
        <w:spacing w:line="20" w:lineRule="atLeast"/>
        <w:ind w:left="1418" w:hanging="567"/>
      </w:pPr>
      <w:r w:rsidRPr="009E34D9">
        <w:t>what personal information We collect</w:t>
      </w:r>
      <w:r>
        <w:t>;</w:t>
      </w:r>
    </w:p>
    <w:p w14:paraId="6A31274E" w14:textId="77777777" w:rsidR="00FC4694" w:rsidRPr="009E34D9" w:rsidRDefault="00FC4694" w:rsidP="003111A4">
      <w:pPr>
        <w:pStyle w:val="GrantGuidelinesDotPoints"/>
        <w:numPr>
          <w:ilvl w:val="0"/>
          <w:numId w:val="31"/>
        </w:numPr>
        <w:spacing w:line="20" w:lineRule="atLeast"/>
        <w:ind w:left="1418" w:hanging="567"/>
      </w:pPr>
      <w:r w:rsidRPr="009E34D9">
        <w:t>why We collect Your personal information</w:t>
      </w:r>
      <w:r>
        <w:t>; and</w:t>
      </w:r>
    </w:p>
    <w:p w14:paraId="7ABDD0BF" w14:textId="77777777" w:rsidR="00FC4694" w:rsidRPr="009E34D9" w:rsidRDefault="00FC4694" w:rsidP="003111A4">
      <w:pPr>
        <w:pStyle w:val="GrantGuidelinesDotPoints"/>
        <w:numPr>
          <w:ilvl w:val="0"/>
          <w:numId w:val="31"/>
        </w:numPr>
        <w:spacing w:line="20" w:lineRule="atLeast"/>
        <w:ind w:left="1418" w:hanging="567"/>
      </w:pPr>
      <w:r w:rsidRPr="009E34D9">
        <w:t>who We give Your personal information to.</w:t>
      </w:r>
    </w:p>
    <w:p w14:paraId="5EFE216D" w14:textId="77777777" w:rsidR="00FC4694" w:rsidRPr="004C4398" w:rsidRDefault="00FC4694" w:rsidP="003B4429">
      <w:pPr>
        <w:pStyle w:val="GrantGuidelinesClauseGeneralSection"/>
      </w:pPr>
      <w:r>
        <w:t xml:space="preserve">You </w:t>
      </w:r>
      <w:r w:rsidRPr="004C4398">
        <w:t xml:space="preserve">are required, as part of </w:t>
      </w:r>
      <w:r>
        <w:t>Your application, to certify</w:t>
      </w:r>
      <w:r w:rsidRPr="004C4398">
        <w:t xml:space="preserve"> </w:t>
      </w:r>
      <w:r>
        <w:t>Your compliance with</w:t>
      </w:r>
      <w:r w:rsidRPr="004C4398">
        <w:t xml:space="preserve"> the </w:t>
      </w:r>
      <w:r w:rsidRPr="0035356A">
        <w:rPr>
          <w:i/>
        </w:rPr>
        <w:t>Privacy Act 1988</w:t>
      </w:r>
      <w:r w:rsidRPr="004C4398">
        <w:t xml:space="preserve">, including the Australian Privacy Principles and impose the same privacy obligations on any subcontractors </w:t>
      </w:r>
      <w:r>
        <w:t xml:space="preserve">You </w:t>
      </w:r>
      <w:r w:rsidRPr="004C4398">
        <w:t xml:space="preserve">engage to assist with the activity. </w:t>
      </w:r>
      <w:r>
        <w:t xml:space="preserve">You </w:t>
      </w:r>
      <w:r w:rsidRPr="004C4398">
        <w:t>must ask for the Australian Government’s consent in writing before disclosing confidential information.</w:t>
      </w:r>
    </w:p>
    <w:p w14:paraId="56553E1E" w14:textId="77777777" w:rsidR="00FC4694" w:rsidRDefault="00FC4694" w:rsidP="00FC4694">
      <w:pPr>
        <w:spacing w:after="0"/>
        <w:ind w:left="0"/>
        <w:rPr>
          <w:rFonts w:ascii="Calibri" w:eastAsiaTheme="minorHAnsi" w:hAnsi="Calibri" w:cs="Calibri"/>
          <w:sz w:val="22"/>
          <w:szCs w:val="22"/>
          <w:lang w:eastAsia="en-US"/>
        </w:rPr>
      </w:pPr>
      <w:r>
        <w:br w:type="page"/>
      </w:r>
    </w:p>
    <w:p w14:paraId="1F3CF7D7" w14:textId="77777777" w:rsidR="00FC4694" w:rsidRDefault="00FC4694" w:rsidP="003B4429">
      <w:pPr>
        <w:pStyle w:val="GrantGuidelinesClauseGeneralSection"/>
      </w:pPr>
      <w:r w:rsidRPr="0049610B">
        <w:lastRenderedPageBreak/>
        <w:t>Your personal information can only be disclosed to someone else</w:t>
      </w:r>
      <w:r>
        <w:t>:</w:t>
      </w:r>
    </w:p>
    <w:p w14:paraId="00FCBF03" w14:textId="77777777" w:rsidR="00FC4694" w:rsidRPr="00750B5F" w:rsidRDefault="00FC4694" w:rsidP="003111A4">
      <w:pPr>
        <w:pStyle w:val="GrantGuidelinesDotPoints"/>
        <w:numPr>
          <w:ilvl w:val="0"/>
          <w:numId w:val="60"/>
        </w:numPr>
        <w:spacing w:line="20" w:lineRule="atLeast"/>
        <w:ind w:left="1418" w:hanging="567"/>
      </w:pPr>
      <w:r w:rsidRPr="0049610B">
        <w:t>if You are given</w:t>
      </w:r>
      <w:r w:rsidRPr="00750B5F">
        <w:t xml:space="preserve"> reasonable notice of the disclosure; </w:t>
      </w:r>
    </w:p>
    <w:p w14:paraId="7B3889A3" w14:textId="77777777" w:rsidR="00FC4694" w:rsidRPr="00750B5F" w:rsidRDefault="00FC4694" w:rsidP="003111A4">
      <w:pPr>
        <w:pStyle w:val="GrantGuidelinesDotPoints"/>
        <w:numPr>
          <w:ilvl w:val="0"/>
          <w:numId w:val="31"/>
        </w:numPr>
        <w:spacing w:line="20" w:lineRule="atLeast"/>
        <w:ind w:left="1418" w:hanging="567"/>
      </w:pPr>
      <w:r w:rsidRPr="00750B5F">
        <w:t xml:space="preserve">where disclosure is authorised or required by law or is reasonably necessary for the enforcement of the criminal law; </w:t>
      </w:r>
    </w:p>
    <w:p w14:paraId="43053138" w14:textId="77777777" w:rsidR="00FC4694" w:rsidRPr="00750B5F" w:rsidRDefault="00FC4694" w:rsidP="003111A4">
      <w:pPr>
        <w:pStyle w:val="GrantGuidelinesDotPoints"/>
        <w:numPr>
          <w:ilvl w:val="0"/>
          <w:numId w:val="31"/>
        </w:numPr>
        <w:spacing w:line="20" w:lineRule="atLeast"/>
        <w:ind w:left="1418" w:hanging="567"/>
      </w:pPr>
      <w:r w:rsidRPr="00750B5F">
        <w:t xml:space="preserve">if it will prevent or lessen a serious and imminent threat to a person’s life or health; or </w:t>
      </w:r>
    </w:p>
    <w:p w14:paraId="393E123A" w14:textId="77777777" w:rsidR="00FC4694" w:rsidRPr="00750B5F" w:rsidRDefault="00FC4694" w:rsidP="003111A4">
      <w:pPr>
        <w:pStyle w:val="GrantGuidelinesDotPoints"/>
        <w:numPr>
          <w:ilvl w:val="0"/>
          <w:numId w:val="31"/>
        </w:numPr>
        <w:spacing w:line="20" w:lineRule="atLeast"/>
        <w:ind w:left="1418" w:hanging="567"/>
      </w:pPr>
      <w:r w:rsidRPr="00750B5F">
        <w:t xml:space="preserve">if You have consented to the disclosure. </w:t>
      </w:r>
    </w:p>
    <w:p w14:paraId="1D4E0F98" w14:textId="77777777" w:rsidR="00FC4694" w:rsidRDefault="00FC4694" w:rsidP="00FC4694">
      <w:pPr>
        <w:pStyle w:val="GrantGuidelinesHeading2"/>
      </w:pPr>
      <w:bookmarkStart w:id="185" w:name="_Toc48042659"/>
      <w:r>
        <w:t>Confidential information</w:t>
      </w:r>
      <w:bookmarkEnd w:id="185"/>
    </w:p>
    <w:p w14:paraId="56B8E97F" w14:textId="77777777" w:rsidR="00FC4694" w:rsidRDefault="00FC4694" w:rsidP="003B4429">
      <w:pPr>
        <w:pStyle w:val="GrantGuidelinesClauseGeneralSection"/>
      </w:pPr>
      <w:r w:rsidRPr="00D42910">
        <w:t>The Australian Government may use and disclose</w:t>
      </w:r>
      <w:r>
        <w:t xml:space="preserve"> confidential</w:t>
      </w:r>
      <w:r w:rsidRPr="00D42910">
        <w:t xml:space="preserve"> information about grant applicants</w:t>
      </w:r>
      <w:r w:rsidRPr="004C4398">
        <w:t xml:space="preserve"> and</w:t>
      </w:r>
      <w:r>
        <w:t xml:space="preserve"> grant recipients under the NCGP to any other Australian Government business or function. This includes giving information to the Australian Taxation Office for compliance purposes.</w:t>
      </w:r>
    </w:p>
    <w:p w14:paraId="0EE29E95" w14:textId="77777777" w:rsidR="00FC4694" w:rsidRDefault="00FC4694" w:rsidP="003B4429">
      <w:pPr>
        <w:pStyle w:val="GrantGuidelinesClauseGeneralSection"/>
      </w:pPr>
      <w:r>
        <w:t>We may reveal confidential information to:</w:t>
      </w:r>
    </w:p>
    <w:p w14:paraId="26EA6DC2" w14:textId="77777777" w:rsidR="00FC4694" w:rsidRPr="00594666" w:rsidRDefault="00FC4694" w:rsidP="003111A4">
      <w:pPr>
        <w:pStyle w:val="GrantGuidelinesDotPoints"/>
        <w:numPr>
          <w:ilvl w:val="0"/>
          <w:numId w:val="61"/>
        </w:numPr>
        <w:spacing w:line="20" w:lineRule="atLeast"/>
        <w:ind w:left="1418" w:hanging="567"/>
      </w:pPr>
      <w:r w:rsidRPr="00594666">
        <w:t>assessors, the SAC and other Commonwealth employees and contractors to help Us manage the program effectively and in accordance with any other provision of these grant guidelines or subsequent grant agreement;</w:t>
      </w:r>
    </w:p>
    <w:p w14:paraId="0A8164BA" w14:textId="77777777" w:rsidR="00FC4694" w:rsidRPr="00594666" w:rsidRDefault="00FC4694" w:rsidP="003111A4">
      <w:pPr>
        <w:pStyle w:val="GrantGuidelinesDotPoints"/>
        <w:numPr>
          <w:ilvl w:val="0"/>
          <w:numId w:val="31"/>
        </w:numPr>
        <w:spacing w:line="20" w:lineRule="atLeast"/>
        <w:ind w:left="1418" w:hanging="567"/>
      </w:pPr>
      <w:r w:rsidRPr="00594666">
        <w:t>the Minister and their staff;</w:t>
      </w:r>
    </w:p>
    <w:p w14:paraId="2101DE5B" w14:textId="77777777" w:rsidR="00FC4694" w:rsidRPr="00594666" w:rsidRDefault="00FC4694" w:rsidP="003111A4">
      <w:pPr>
        <w:pStyle w:val="GrantGuidelinesDotPoints"/>
        <w:numPr>
          <w:ilvl w:val="0"/>
          <w:numId w:val="31"/>
        </w:numPr>
        <w:spacing w:line="20" w:lineRule="atLeast"/>
        <w:ind w:left="1418" w:hanging="567"/>
      </w:pPr>
      <w:r w:rsidRPr="00594666">
        <w:t xml:space="preserve">employees and contractors of Our entity so We can research, assess, monitor and analyse </w:t>
      </w:r>
      <w:r>
        <w:t>grant</w:t>
      </w:r>
      <w:r w:rsidRPr="00594666">
        <w:t xml:space="preserve"> programs and activities;</w:t>
      </w:r>
    </w:p>
    <w:p w14:paraId="5FBC1808" w14:textId="77777777" w:rsidR="00FC4694" w:rsidRDefault="00FC4694" w:rsidP="003111A4">
      <w:pPr>
        <w:pStyle w:val="GrantGuidelinesDotPoints"/>
        <w:numPr>
          <w:ilvl w:val="0"/>
          <w:numId w:val="31"/>
        </w:numPr>
        <w:spacing w:line="20" w:lineRule="atLeast"/>
        <w:ind w:left="1418" w:hanging="567"/>
      </w:pPr>
      <w:r w:rsidRPr="00594666">
        <w:t>employees and contractors of other Commonwealth agencies for any purposes, including government administration, research or service delivery;</w:t>
      </w:r>
    </w:p>
    <w:p w14:paraId="4DF2D5FA" w14:textId="77777777" w:rsidR="00FC4694" w:rsidRPr="00594666" w:rsidRDefault="00FC4694" w:rsidP="003111A4">
      <w:pPr>
        <w:pStyle w:val="GrantGuidelinesDotPoints"/>
        <w:numPr>
          <w:ilvl w:val="0"/>
          <w:numId w:val="31"/>
        </w:numPr>
        <w:spacing w:line="20" w:lineRule="atLeast"/>
        <w:ind w:left="1418" w:hanging="567"/>
      </w:pPr>
      <w:r>
        <w:t>other funding bodies for the purpose of obtaining funding from that body;</w:t>
      </w:r>
    </w:p>
    <w:p w14:paraId="7807C74F" w14:textId="77777777" w:rsidR="00FC4694" w:rsidRPr="00594666" w:rsidRDefault="00FC4694" w:rsidP="003111A4">
      <w:pPr>
        <w:pStyle w:val="GrantGuidelinesDotPoints"/>
        <w:numPr>
          <w:ilvl w:val="0"/>
          <w:numId w:val="31"/>
        </w:numPr>
        <w:spacing w:line="20" w:lineRule="atLeast"/>
        <w:ind w:left="1418" w:hanging="567"/>
      </w:pPr>
      <w:r w:rsidRPr="00594666">
        <w:t>other Commonwealth, State, Territory or local government agencies in program reports and consultations;</w:t>
      </w:r>
    </w:p>
    <w:p w14:paraId="5D762CB1" w14:textId="77777777" w:rsidR="00FC4694" w:rsidRPr="00594666" w:rsidRDefault="00FC4694" w:rsidP="003111A4">
      <w:pPr>
        <w:pStyle w:val="GrantGuidelinesDotPoints"/>
        <w:numPr>
          <w:ilvl w:val="0"/>
          <w:numId w:val="31"/>
        </w:numPr>
        <w:spacing w:line="20" w:lineRule="atLeast"/>
        <w:ind w:left="1418" w:hanging="567"/>
      </w:pPr>
      <w:r w:rsidRPr="00594666">
        <w:t>the Auditor-General, Ombudsman or Privacy Commissioner; and</w:t>
      </w:r>
    </w:p>
    <w:p w14:paraId="199D5A0B" w14:textId="77777777" w:rsidR="00FC4694" w:rsidRPr="00594666" w:rsidRDefault="00FC4694" w:rsidP="003111A4">
      <w:pPr>
        <w:pStyle w:val="GrantGuidelinesDotPoints"/>
        <w:numPr>
          <w:ilvl w:val="0"/>
          <w:numId w:val="31"/>
        </w:numPr>
        <w:spacing w:line="20" w:lineRule="atLeast"/>
        <w:ind w:left="1418" w:hanging="567"/>
      </w:pPr>
      <w:r w:rsidRPr="00594666">
        <w:t>a House or a Committee of the Australian Parliament.</w:t>
      </w:r>
    </w:p>
    <w:p w14:paraId="4494265F" w14:textId="77777777" w:rsidR="00FC4694" w:rsidRDefault="00FC4694" w:rsidP="003B4429">
      <w:pPr>
        <w:pStyle w:val="GrantGuidelinesClauseGeneralSection"/>
      </w:pPr>
      <w:r>
        <w:t>We will treat the information You give Us as confidential if it meets one of the four conditions below:</w:t>
      </w:r>
    </w:p>
    <w:p w14:paraId="0290E434" w14:textId="77777777" w:rsidR="00FC4694" w:rsidRPr="00594666" w:rsidRDefault="00FC4694" w:rsidP="003111A4">
      <w:pPr>
        <w:pStyle w:val="GrantGuidelinesDotPoints"/>
        <w:numPr>
          <w:ilvl w:val="0"/>
          <w:numId w:val="62"/>
        </w:numPr>
        <w:spacing w:line="20" w:lineRule="atLeast"/>
        <w:ind w:left="1418" w:hanging="567"/>
      </w:pPr>
      <w:r w:rsidRPr="00594666">
        <w:t>You clearly identify the information as confidential and explain why We should treat it as confidential</w:t>
      </w:r>
      <w:r>
        <w:t>;</w:t>
      </w:r>
    </w:p>
    <w:p w14:paraId="0B8F62A1" w14:textId="77777777" w:rsidR="00FC4694" w:rsidRPr="00594666" w:rsidRDefault="00FC4694" w:rsidP="003111A4">
      <w:pPr>
        <w:pStyle w:val="GrantGuidelinesDotPoints"/>
        <w:numPr>
          <w:ilvl w:val="0"/>
          <w:numId w:val="31"/>
        </w:numPr>
        <w:spacing w:line="20" w:lineRule="atLeast"/>
        <w:ind w:left="1418" w:hanging="567"/>
      </w:pPr>
      <w:r w:rsidRPr="00594666">
        <w:t>the information is commercial</w:t>
      </w:r>
      <w:r>
        <w:t xml:space="preserve"> in confidence;</w:t>
      </w:r>
    </w:p>
    <w:p w14:paraId="16C775C3" w14:textId="77777777" w:rsidR="00FC4694" w:rsidRPr="00594666" w:rsidRDefault="00FC4694" w:rsidP="003111A4">
      <w:pPr>
        <w:pStyle w:val="GrantGuidelinesDotPoints"/>
        <w:numPr>
          <w:ilvl w:val="0"/>
          <w:numId w:val="31"/>
        </w:numPr>
        <w:spacing w:line="20" w:lineRule="atLeast"/>
        <w:ind w:left="1418" w:hanging="567"/>
      </w:pPr>
      <w:r w:rsidRPr="00594666">
        <w:t>revealing the information would cause unreasonable harm to You or someone else</w:t>
      </w:r>
      <w:r>
        <w:t>; or</w:t>
      </w:r>
    </w:p>
    <w:p w14:paraId="7CFD77F1" w14:textId="77777777" w:rsidR="00FC4694" w:rsidRDefault="00FC4694" w:rsidP="003111A4">
      <w:pPr>
        <w:pStyle w:val="GrantGuidelinesDotPoints"/>
        <w:numPr>
          <w:ilvl w:val="0"/>
          <w:numId w:val="31"/>
        </w:numPr>
        <w:spacing w:line="20" w:lineRule="atLeast"/>
        <w:ind w:left="1418" w:hanging="567"/>
      </w:pPr>
      <w:r w:rsidRPr="00594666">
        <w:t xml:space="preserve">You provide </w:t>
      </w:r>
      <w:r>
        <w:t xml:space="preserve">the information with an understanding </w:t>
      </w:r>
      <w:r w:rsidRPr="00594666">
        <w:t>that</w:t>
      </w:r>
      <w:r>
        <w:t xml:space="preserve"> it will stay confidential.</w:t>
      </w:r>
    </w:p>
    <w:p w14:paraId="22EF5FC3" w14:textId="77777777" w:rsidR="00FC4694" w:rsidRDefault="00FC4694" w:rsidP="003B4429">
      <w:pPr>
        <w:pStyle w:val="GrantGuidelinesClauseGeneralSection"/>
      </w:pPr>
      <w:r w:rsidRPr="004C4398">
        <w:t>The</w:t>
      </w:r>
      <w:r>
        <w:t xml:space="preserve"> grant agreement will include any specific requirements about special categories of information collected, created or held under the grant agreement. </w:t>
      </w:r>
    </w:p>
    <w:p w14:paraId="543979CE" w14:textId="3CF62073" w:rsidR="00FC4694" w:rsidRDefault="00FC4694" w:rsidP="00FC4694">
      <w:pPr>
        <w:pStyle w:val="GrantGuidelinesHeading2"/>
      </w:pPr>
      <w:bookmarkStart w:id="186" w:name="_Toc520714226"/>
      <w:bookmarkStart w:id="187" w:name="_Toc521052985"/>
      <w:bookmarkStart w:id="188" w:name="_Toc46130763"/>
      <w:bookmarkStart w:id="189" w:name="_Toc48042660"/>
      <w:r>
        <w:t>Freedom of information</w:t>
      </w:r>
      <w:bookmarkEnd w:id="186"/>
      <w:bookmarkEnd w:id="187"/>
      <w:bookmarkEnd w:id="188"/>
      <w:bookmarkEnd w:id="189"/>
    </w:p>
    <w:p w14:paraId="3C02B5FE" w14:textId="77777777" w:rsidR="00FC4694" w:rsidRPr="004C4398" w:rsidRDefault="00FC4694" w:rsidP="003B4429">
      <w:pPr>
        <w:pStyle w:val="GrantGuidelinesClauseGeneralSection"/>
      </w:pPr>
      <w:r>
        <w:t xml:space="preserve">All documents in the possession of the Australian Government, including those about National Intelligence and Security Discovery Research Grants, are subject to the </w:t>
      </w:r>
      <w:r w:rsidRPr="6F0AF7D6">
        <w:rPr>
          <w:i/>
          <w:iCs/>
        </w:rPr>
        <w:t>Freedom of Information Act 1982</w:t>
      </w:r>
      <w:r>
        <w:t xml:space="preserve"> (FOI Act).</w:t>
      </w:r>
    </w:p>
    <w:p w14:paraId="4F0CA92A" w14:textId="77777777" w:rsidR="00FC4694" w:rsidRPr="004C4398" w:rsidRDefault="00FC4694" w:rsidP="003B4429">
      <w:pPr>
        <w:pStyle w:val="GrantGuidelinesClauseGeneralSection"/>
      </w:pPr>
      <w:r w:rsidRPr="004C4398">
        <w:lastRenderedPageBreak/>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33C28C92" w14:textId="77777777" w:rsidR="00FC4694" w:rsidRPr="004C4398" w:rsidRDefault="00FC4694" w:rsidP="003B4429">
      <w:pPr>
        <w:pStyle w:val="GrantGuidelinesClauseGeneralSection"/>
      </w:pPr>
      <w:r w:rsidRPr="004C4398">
        <w:t>All Freedom of Information requests must be referred to the Freedom of Information Coordinator in writing.</w:t>
      </w:r>
    </w:p>
    <w:p w14:paraId="49978E7C" w14:textId="77777777" w:rsidR="00FC4694" w:rsidRDefault="00FC4694" w:rsidP="003B4429">
      <w:pPr>
        <w:pStyle w:val="GrantGuidelinesClauseGeneralSection"/>
      </w:pPr>
      <w:r w:rsidRPr="004C4398">
        <w:t xml:space="preserve">By mail: </w:t>
      </w:r>
      <w:r>
        <w:tab/>
      </w:r>
      <w:r w:rsidRPr="0049602C">
        <w:t>Freedom of Information Coordinator</w:t>
      </w:r>
    </w:p>
    <w:p w14:paraId="564215E5" w14:textId="77777777" w:rsidR="00FC4694" w:rsidRPr="0049602C" w:rsidRDefault="00FC4694" w:rsidP="005A1F29">
      <w:pPr>
        <w:pStyle w:val="GrantGuidelineaddresstext"/>
        <w:spacing w:line="285" w:lineRule="exact"/>
        <w:ind w:left="2127" w:hanging="283"/>
        <w:rPr>
          <w:rFonts w:ascii="Calibri" w:hAnsi="Calibri" w:cs="Calibri"/>
        </w:rPr>
      </w:pPr>
      <w:r w:rsidRPr="0049602C">
        <w:rPr>
          <w:rFonts w:ascii="Calibri" w:hAnsi="Calibri" w:cs="Calibri"/>
        </w:rPr>
        <w:t>Australian Research Council</w:t>
      </w:r>
    </w:p>
    <w:p w14:paraId="404ECCC8" w14:textId="77777777" w:rsidR="00FC4694" w:rsidRPr="0049602C" w:rsidRDefault="00FC4694" w:rsidP="005A1F29">
      <w:pPr>
        <w:pStyle w:val="GrantGuidelineaddresstext"/>
        <w:spacing w:line="285" w:lineRule="exact"/>
        <w:ind w:left="2127" w:hanging="283"/>
        <w:rPr>
          <w:rFonts w:ascii="Calibri" w:hAnsi="Calibri" w:cs="Calibri"/>
        </w:rPr>
      </w:pPr>
      <w:r w:rsidRPr="0049602C">
        <w:rPr>
          <w:rFonts w:ascii="Calibri" w:hAnsi="Calibri" w:cs="Calibri"/>
        </w:rPr>
        <w:t>GPO Box 2702</w:t>
      </w:r>
    </w:p>
    <w:p w14:paraId="2A12DF49" w14:textId="77777777" w:rsidR="00FC4694" w:rsidRPr="0049602C" w:rsidRDefault="00FC4694" w:rsidP="005A1F29">
      <w:pPr>
        <w:spacing w:after="0" w:line="285" w:lineRule="exact"/>
        <w:ind w:left="2127" w:hanging="283"/>
        <w:rPr>
          <w:rFonts w:ascii="Calibri" w:hAnsi="Calibri" w:cs="Calibri"/>
          <w:sz w:val="22"/>
        </w:rPr>
      </w:pPr>
      <w:r w:rsidRPr="0049602C">
        <w:rPr>
          <w:rFonts w:ascii="Calibri" w:hAnsi="Calibri" w:cs="Calibri"/>
          <w:sz w:val="22"/>
        </w:rPr>
        <w:t>CANBERRA ACT 2601</w:t>
      </w:r>
    </w:p>
    <w:p w14:paraId="310CCA10" w14:textId="77777777" w:rsidR="00FC4694" w:rsidRPr="0049602C" w:rsidRDefault="00FC4694" w:rsidP="00FC4694">
      <w:pPr>
        <w:spacing w:before="120" w:after="120" w:line="285" w:lineRule="exact"/>
        <w:ind w:left="1843" w:hanging="992"/>
        <w:rPr>
          <w:rFonts w:ascii="Calibri" w:hAnsi="Calibri" w:cs="Calibri"/>
          <w:sz w:val="22"/>
        </w:rPr>
      </w:pPr>
      <w:r w:rsidRPr="0049602C">
        <w:rPr>
          <w:rFonts w:ascii="Calibri" w:hAnsi="Calibri" w:cs="Calibri"/>
          <w:sz w:val="22"/>
        </w:rPr>
        <w:t>By email:</w:t>
      </w:r>
      <w:r w:rsidRPr="0049602C">
        <w:rPr>
          <w:rFonts w:ascii="Calibri" w:hAnsi="Calibri" w:cs="Calibri"/>
          <w:sz w:val="22"/>
        </w:rPr>
        <w:tab/>
      </w:r>
      <w:hyperlink r:id="rId39" w:history="1">
        <w:r w:rsidRPr="0049602C">
          <w:rPr>
            <w:rStyle w:val="Hyperlink"/>
            <w:rFonts w:ascii="Calibri" w:hAnsi="Calibri" w:cs="Calibri"/>
          </w:rPr>
          <w:t>foi@arc.gov.au</w:t>
        </w:r>
      </w:hyperlink>
    </w:p>
    <w:p w14:paraId="52B099C9" w14:textId="77777777" w:rsidR="00FC4694" w:rsidRPr="008761D6" w:rsidRDefault="00FC4694" w:rsidP="00411DB9">
      <w:pPr>
        <w:pStyle w:val="GrantGuidelinesHeadingGeneralSection"/>
      </w:pPr>
      <w:bookmarkStart w:id="190" w:name="_Toc520714227"/>
      <w:bookmarkStart w:id="191" w:name="_Toc12011465"/>
      <w:bookmarkStart w:id="192" w:name="_Toc48042661"/>
      <w:r w:rsidRPr="00A35B02">
        <w:t>Consultation</w:t>
      </w:r>
      <w:bookmarkEnd w:id="190"/>
      <w:bookmarkEnd w:id="191"/>
      <w:bookmarkEnd w:id="192"/>
    </w:p>
    <w:p w14:paraId="5C0882EB" w14:textId="77777777" w:rsidR="00FC4694" w:rsidRPr="008E576D" w:rsidRDefault="00FC4694" w:rsidP="003B4429">
      <w:pPr>
        <w:pStyle w:val="GrantGuidelinesClauseGeneralSection"/>
      </w:pPr>
      <w:r>
        <w:t>We may conduct a survey of Eligible Organisations after the outcomes of each grant opportunity are announced. The Australian National Intelligence Community have been consulted in the development of these grant guidelines</w:t>
      </w:r>
      <w:r w:rsidRPr="007C0162">
        <w:t xml:space="preserve">. </w:t>
      </w:r>
    </w:p>
    <w:p w14:paraId="4D93557A" w14:textId="77777777" w:rsidR="00FC4694" w:rsidRPr="008C1B9B" w:rsidRDefault="00FC4694" w:rsidP="00FC4694">
      <w:pPr>
        <w:rPr>
          <w:rFonts w:eastAsiaTheme="majorEastAsia"/>
        </w:rPr>
      </w:pPr>
      <w:bookmarkStart w:id="193" w:name="_Toc520714247"/>
      <w:bookmarkStart w:id="194" w:name="_Toc12011489"/>
      <w:r w:rsidRPr="008C1B9B">
        <w:br w:type="page"/>
      </w:r>
    </w:p>
    <w:p w14:paraId="2842F693" w14:textId="5C59B902" w:rsidR="00FC4694" w:rsidRPr="008761D6" w:rsidRDefault="00FC4694" w:rsidP="00411DB9">
      <w:pPr>
        <w:pStyle w:val="GrantGuidelinesHeadingGeneralSection"/>
      </w:pPr>
      <w:bookmarkStart w:id="195" w:name="_Toc48042662"/>
      <w:r w:rsidRPr="00A35B02">
        <w:lastRenderedPageBreak/>
        <w:t>Glossary</w:t>
      </w:r>
      <w:bookmarkEnd w:id="193"/>
      <w:bookmarkEnd w:id="194"/>
      <w:bookmarkEnd w:id="195"/>
    </w:p>
    <w:p w14:paraId="2BFA234B" w14:textId="77777777" w:rsidR="00FC4694" w:rsidRPr="00DB2931" w:rsidRDefault="00FC4694" w:rsidP="003B4429">
      <w:pPr>
        <w:pStyle w:val="GrantGuidelinesClauseGeneralSection"/>
      </w:pPr>
      <w:bookmarkStart w:id="196" w:name="_Toc520714246"/>
      <w:bookmarkStart w:id="197" w:name="_Toc12011488"/>
      <w:r>
        <w:t>For the purposes of the NISDRG grant guidelines, acronyms have the meanings defined below.</w:t>
      </w:r>
    </w:p>
    <w:tbl>
      <w:tblPr>
        <w:tblStyle w:val="TableGrid"/>
        <w:tblW w:w="0" w:type="auto"/>
        <w:tblInd w:w="-5" w:type="dxa"/>
        <w:tblLook w:val="04A0" w:firstRow="1" w:lastRow="0" w:firstColumn="1" w:lastColumn="0" w:noHBand="0" w:noVBand="1"/>
        <w:tblCaption w:val="Acronyms"/>
        <w:tblDescription w:val="Acronym list"/>
      </w:tblPr>
      <w:tblGrid>
        <w:gridCol w:w="1701"/>
        <w:gridCol w:w="6804"/>
      </w:tblGrid>
      <w:tr w:rsidR="00FC4694" w:rsidRPr="00390B6C" w14:paraId="6D620C2D" w14:textId="77777777" w:rsidTr="006612F0">
        <w:tc>
          <w:tcPr>
            <w:tcW w:w="1701" w:type="dxa"/>
          </w:tcPr>
          <w:p w14:paraId="3628CF6F"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ARC</w:t>
            </w:r>
          </w:p>
        </w:tc>
        <w:tc>
          <w:tcPr>
            <w:tcW w:w="6804" w:type="dxa"/>
          </w:tcPr>
          <w:p w14:paraId="56AAB156"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Australian Research Council</w:t>
            </w:r>
          </w:p>
        </w:tc>
      </w:tr>
      <w:tr w:rsidR="00FC4694" w:rsidRPr="00390B6C" w14:paraId="38A55B6E" w14:textId="77777777" w:rsidTr="006612F0">
        <w:tc>
          <w:tcPr>
            <w:tcW w:w="1701" w:type="dxa"/>
          </w:tcPr>
          <w:p w14:paraId="657A15AD"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CGRGs</w:t>
            </w:r>
          </w:p>
        </w:tc>
        <w:tc>
          <w:tcPr>
            <w:tcW w:w="6804" w:type="dxa"/>
          </w:tcPr>
          <w:p w14:paraId="179E8D74"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i/>
                <w:sz w:val="22"/>
                <w:szCs w:val="22"/>
              </w:rPr>
              <w:t xml:space="preserve">Commonwealth Grants Rules and Guidelines </w:t>
            </w:r>
            <w:r>
              <w:rPr>
                <w:rFonts w:ascii="Calibri" w:hAnsi="Calibri" w:cs="Calibri"/>
                <w:i/>
                <w:sz w:val="22"/>
                <w:szCs w:val="22"/>
              </w:rPr>
              <w:t>2017</w:t>
            </w:r>
          </w:p>
        </w:tc>
      </w:tr>
      <w:tr w:rsidR="00FC4694" w:rsidRPr="00390B6C" w14:paraId="7F06C75B" w14:textId="77777777" w:rsidTr="006612F0">
        <w:tc>
          <w:tcPr>
            <w:tcW w:w="1701" w:type="dxa"/>
          </w:tcPr>
          <w:p w14:paraId="3AB15EF5"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CI</w:t>
            </w:r>
          </w:p>
        </w:tc>
        <w:tc>
          <w:tcPr>
            <w:tcW w:w="6804" w:type="dxa"/>
          </w:tcPr>
          <w:p w14:paraId="4194A83B"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Chief Investigator</w:t>
            </w:r>
          </w:p>
        </w:tc>
      </w:tr>
      <w:tr w:rsidR="00FC4694" w:rsidRPr="00390B6C" w14:paraId="7AD02FD3" w14:textId="77777777" w:rsidTr="006612F0">
        <w:tc>
          <w:tcPr>
            <w:tcW w:w="1701" w:type="dxa"/>
          </w:tcPr>
          <w:p w14:paraId="421AEBCA"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FTE</w:t>
            </w:r>
          </w:p>
        </w:tc>
        <w:tc>
          <w:tcPr>
            <w:tcW w:w="6804" w:type="dxa"/>
          </w:tcPr>
          <w:p w14:paraId="1DD4766F"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Full Time Equivalent</w:t>
            </w:r>
          </w:p>
        </w:tc>
      </w:tr>
      <w:tr w:rsidR="00FC4694" w:rsidRPr="00390B6C" w14:paraId="03E3ABBB" w14:textId="77777777" w:rsidTr="006612F0">
        <w:tc>
          <w:tcPr>
            <w:tcW w:w="1701" w:type="dxa"/>
          </w:tcPr>
          <w:p w14:paraId="1FC7B800"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FOI</w:t>
            </w:r>
          </w:p>
        </w:tc>
        <w:tc>
          <w:tcPr>
            <w:tcW w:w="6804" w:type="dxa"/>
          </w:tcPr>
          <w:p w14:paraId="4BEAA5B3"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Freedom of Information</w:t>
            </w:r>
          </w:p>
        </w:tc>
      </w:tr>
      <w:tr w:rsidR="00FC4694" w:rsidRPr="00390B6C" w14:paraId="2514B673" w14:textId="77777777" w:rsidTr="006612F0">
        <w:tc>
          <w:tcPr>
            <w:tcW w:w="1701" w:type="dxa"/>
          </w:tcPr>
          <w:p w14:paraId="503FE765"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GST</w:t>
            </w:r>
          </w:p>
        </w:tc>
        <w:tc>
          <w:tcPr>
            <w:tcW w:w="6804" w:type="dxa"/>
          </w:tcPr>
          <w:p w14:paraId="3E9CEBF4"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Goods and Services Tax</w:t>
            </w:r>
          </w:p>
        </w:tc>
      </w:tr>
      <w:tr w:rsidR="00FC4694" w:rsidRPr="00390B6C" w14:paraId="5BA6AF80" w14:textId="77777777" w:rsidTr="006612F0">
        <w:tc>
          <w:tcPr>
            <w:tcW w:w="1701" w:type="dxa"/>
          </w:tcPr>
          <w:p w14:paraId="26A82635"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HDR</w:t>
            </w:r>
          </w:p>
        </w:tc>
        <w:tc>
          <w:tcPr>
            <w:tcW w:w="6804" w:type="dxa"/>
          </w:tcPr>
          <w:p w14:paraId="1BCE7D39"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Higher Degree by Research</w:t>
            </w:r>
          </w:p>
        </w:tc>
      </w:tr>
      <w:tr w:rsidR="00FC4694" w:rsidRPr="00390B6C" w14:paraId="40DEFE07" w14:textId="77777777" w:rsidTr="006612F0">
        <w:tc>
          <w:tcPr>
            <w:tcW w:w="1701" w:type="dxa"/>
          </w:tcPr>
          <w:p w14:paraId="24A79965"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HECS</w:t>
            </w:r>
          </w:p>
        </w:tc>
        <w:tc>
          <w:tcPr>
            <w:tcW w:w="6804" w:type="dxa"/>
          </w:tcPr>
          <w:p w14:paraId="4CB46DA4"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Higher Education Contribution Scheme</w:t>
            </w:r>
          </w:p>
        </w:tc>
      </w:tr>
      <w:tr w:rsidR="00FC4694" w:rsidRPr="00390B6C" w14:paraId="3459DCFB" w14:textId="77777777" w:rsidTr="006612F0">
        <w:tc>
          <w:tcPr>
            <w:tcW w:w="1701" w:type="dxa"/>
          </w:tcPr>
          <w:p w14:paraId="45C41707"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HELP</w:t>
            </w:r>
          </w:p>
        </w:tc>
        <w:tc>
          <w:tcPr>
            <w:tcW w:w="6804" w:type="dxa"/>
          </w:tcPr>
          <w:p w14:paraId="0EB44222"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 xml:space="preserve">Higher Education Loan Program </w:t>
            </w:r>
          </w:p>
        </w:tc>
      </w:tr>
      <w:tr w:rsidR="00FC4694" w:rsidRPr="00390B6C" w14:paraId="7754878B" w14:textId="77777777" w:rsidTr="006612F0">
        <w:tc>
          <w:tcPr>
            <w:tcW w:w="1701" w:type="dxa"/>
          </w:tcPr>
          <w:p w14:paraId="767F5FB9"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KPI</w:t>
            </w:r>
          </w:p>
        </w:tc>
        <w:tc>
          <w:tcPr>
            <w:tcW w:w="6804" w:type="dxa"/>
          </w:tcPr>
          <w:p w14:paraId="0F88348C"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Key Performance Indicator</w:t>
            </w:r>
          </w:p>
        </w:tc>
      </w:tr>
      <w:tr w:rsidR="00FC4694" w:rsidRPr="00390B6C" w14:paraId="0721E9D4" w14:textId="77777777" w:rsidTr="006612F0">
        <w:tc>
          <w:tcPr>
            <w:tcW w:w="1701" w:type="dxa"/>
          </w:tcPr>
          <w:p w14:paraId="00E0D18B" w14:textId="77777777" w:rsidR="00FC4694" w:rsidRPr="00390B6C" w:rsidRDefault="00FC4694" w:rsidP="006612F0">
            <w:pPr>
              <w:spacing w:after="0"/>
              <w:ind w:left="0"/>
              <w:rPr>
                <w:rFonts w:ascii="Calibri" w:hAnsi="Calibri" w:cs="Calibri"/>
                <w:sz w:val="22"/>
                <w:szCs w:val="22"/>
              </w:rPr>
            </w:pPr>
            <w:r>
              <w:rPr>
                <w:rFonts w:ascii="Calibri" w:hAnsi="Calibri" w:cs="Calibri"/>
                <w:sz w:val="22"/>
                <w:szCs w:val="22"/>
              </w:rPr>
              <w:t>NSSTC</w:t>
            </w:r>
          </w:p>
        </w:tc>
        <w:tc>
          <w:tcPr>
            <w:tcW w:w="6804" w:type="dxa"/>
          </w:tcPr>
          <w:p w14:paraId="4BD3604B" w14:textId="77777777" w:rsidR="00FC4694" w:rsidRPr="00390B6C" w:rsidRDefault="00FC4694" w:rsidP="006612F0">
            <w:pPr>
              <w:spacing w:after="0"/>
              <w:ind w:left="0"/>
              <w:rPr>
                <w:rFonts w:ascii="Calibri" w:hAnsi="Calibri" w:cs="Calibri"/>
                <w:sz w:val="22"/>
                <w:szCs w:val="22"/>
              </w:rPr>
            </w:pPr>
            <w:r>
              <w:rPr>
                <w:rFonts w:ascii="Calibri" w:hAnsi="Calibri" w:cs="Calibri"/>
                <w:sz w:val="22"/>
                <w:szCs w:val="22"/>
              </w:rPr>
              <w:t>Department of Defence</w:t>
            </w:r>
            <w:r w:rsidRPr="59CF75CF">
              <w:rPr>
                <w:rFonts w:ascii="Calibri" w:hAnsi="Calibri" w:cs="Calibri"/>
                <w:sz w:val="22"/>
                <w:szCs w:val="22"/>
              </w:rPr>
              <w:t>,</w:t>
            </w:r>
            <w:r>
              <w:rPr>
                <w:rFonts w:ascii="Calibri" w:hAnsi="Calibri" w:cs="Calibri"/>
                <w:sz w:val="22"/>
                <w:szCs w:val="22"/>
              </w:rPr>
              <w:t xml:space="preserve"> National Security Science and Technology Centre</w:t>
            </w:r>
          </w:p>
        </w:tc>
      </w:tr>
      <w:tr w:rsidR="00FC4694" w:rsidRPr="00390B6C" w14:paraId="52541469" w14:textId="77777777" w:rsidTr="006612F0">
        <w:tc>
          <w:tcPr>
            <w:tcW w:w="1701" w:type="dxa"/>
          </w:tcPr>
          <w:p w14:paraId="3B141B05"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ONI</w:t>
            </w:r>
          </w:p>
        </w:tc>
        <w:tc>
          <w:tcPr>
            <w:tcW w:w="6804" w:type="dxa"/>
          </w:tcPr>
          <w:p w14:paraId="0D5D60B7"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Office of National Intelligence</w:t>
            </w:r>
          </w:p>
        </w:tc>
      </w:tr>
      <w:tr w:rsidR="00FC4694" w:rsidRPr="00390B6C" w14:paraId="09192AE5" w14:textId="77777777" w:rsidTr="006612F0">
        <w:tc>
          <w:tcPr>
            <w:tcW w:w="1701" w:type="dxa"/>
          </w:tcPr>
          <w:p w14:paraId="7E9FE85E"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ORCID ID</w:t>
            </w:r>
          </w:p>
        </w:tc>
        <w:tc>
          <w:tcPr>
            <w:tcW w:w="6804" w:type="dxa"/>
          </w:tcPr>
          <w:p w14:paraId="57A25163"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Open Researcher and Contributor Identifier</w:t>
            </w:r>
          </w:p>
        </w:tc>
      </w:tr>
      <w:tr w:rsidR="00FC4694" w:rsidRPr="00390B6C" w14:paraId="7400A1BE" w14:textId="77777777" w:rsidTr="006612F0">
        <w:tc>
          <w:tcPr>
            <w:tcW w:w="1701" w:type="dxa"/>
          </w:tcPr>
          <w:p w14:paraId="258F4432" w14:textId="77777777" w:rsidR="00FC4694" w:rsidRPr="00390B6C" w:rsidRDefault="00FC4694" w:rsidP="006612F0">
            <w:pPr>
              <w:spacing w:after="0"/>
              <w:ind w:left="0"/>
              <w:rPr>
                <w:rFonts w:ascii="Calibri" w:hAnsi="Calibri" w:cs="Calibri"/>
                <w:sz w:val="22"/>
                <w:szCs w:val="22"/>
              </w:rPr>
            </w:pPr>
            <w:r>
              <w:rPr>
                <w:rFonts w:ascii="Calibri" w:hAnsi="Calibri" w:cs="Calibri"/>
                <w:sz w:val="22"/>
                <w:szCs w:val="22"/>
              </w:rPr>
              <w:t>NISDRG</w:t>
            </w:r>
          </w:p>
        </w:tc>
        <w:tc>
          <w:tcPr>
            <w:tcW w:w="6804" w:type="dxa"/>
          </w:tcPr>
          <w:p w14:paraId="04380411"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 xml:space="preserve">National Intelligence </w:t>
            </w:r>
            <w:r>
              <w:rPr>
                <w:rFonts w:ascii="Calibri" w:hAnsi="Calibri" w:cs="Calibri"/>
                <w:sz w:val="22"/>
                <w:szCs w:val="22"/>
              </w:rPr>
              <w:t xml:space="preserve">and Security Discovery </w:t>
            </w:r>
            <w:r w:rsidRPr="00390B6C">
              <w:rPr>
                <w:rFonts w:ascii="Calibri" w:hAnsi="Calibri" w:cs="Calibri"/>
                <w:sz w:val="22"/>
                <w:szCs w:val="22"/>
              </w:rPr>
              <w:t>Research Grants</w:t>
            </w:r>
          </w:p>
        </w:tc>
      </w:tr>
      <w:tr w:rsidR="00FC4694" w:rsidRPr="00390B6C" w14:paraId="78F43545" w14:textId="77777777" w:rsidTr="006612F0">
        <w:tc>
          <w:tcPr>
            <w:tcW w:w="1701" w:type="dxa"/>
          </w:tcPr>
          <w:p w14:paraId="5749DE3F"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PI</w:t>
            </w:r>
          </w:p>
        </w:tc>
        <w:tc>
          <w:tcPr>
            <w:tcW w:w="6804" w:type="dxa"/>
          </w:tcPr>
          <w:p w14:paraId="47E00A34"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Partner Investigator</w:t>
            </w:r>
          </w:p>
        </w:tc>
      </w:tr>
      <w:tr w:rsidR="00FC4694" w:rsidRPr="00390B6C" w14:paraId="19E395E2" w14:textId="77777777" w:rsidTr="006612F0">
        <w:tc>
          <w:tcPr>
            <w:tcW w:w="1701" w:type="dxa"/>
          </w:tcPr>
          <w:p w14:paraId="4BAC83BD"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RMS</w:t>
            </w:r>
          </w:p>
        </w:tc>
        <w:tc>
          <w:tcPr>
            <w:tcW w:w="6804" w:type="dxa"/>
          </w:tcPr>
          <w:p w14:paraId="3446C440"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Research Management System</w:t>
            </w:r>
          </w:p>
        </w:tc>
      </w:tr>
      <w:tr w:rsidR="00FC4694" w:rsidRPr="00390B6C" w14:paraId="390AD3E3" w14:textId="77777777" w:rsidTr="006612F0">
        <w:tc>
          <w:tcPr>
            <w:tcW w:w="1701" w:type="dxa"/>
          </w:tcPr>
          <w:p w14:paraId="4AF9AF48"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ROPE</w:t>
            </w:r>
          </w:p>
        </w:tc>
        <w:tc>
          <w:tcPr>
            <w:tcW w:w="6804" w:type="dxa"/>
          </w:tcPr>
          <w:p w14:paraId="67C62F20"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Research Opportunity and Performance Evidence</w:t>
            </w:r>
          </w:p>
        </w:tc>
      </w:tr>
      <w:tr w:rsidR="00FC4694" w:rsidRPr="00390B6C" w14:paraId="28AF7837" w14:textId="77777777" w:rsidTr="006612F0">
        <w:tc>
          <w:tcPr>
            <w:tcW w:w="1701" w:type="dxa"/>
          </w:tcPr>
          <w:p w14:paraId="6F6F8F91"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 xml:space="preserve">SAC </w:t>
            </w:r>
          </w:p>
        </w:tc>
        <w:tc>
          <w:tcPr>
            <w:tcW w:w="6804" w:type="dxa"/>
          </w:tcPr>
          <w:p w14:paraId="25E3A14B" w14:textId="77777777" w:rsidR="00FC4694" w:rsidRPr="00390B6C" w:rsidRDefault="00FC4694" w:rsidP="006612F0">
            <w:pPr>
              <w:spacing w:after="0"/>
              <w:ind w:left="0"/>
              <w:rPr>
                <w:rFonts w:ascii="Calibri" w:hAnsi="Calibri" w:cs="Calibri"/>
                <w:sz w:val="22"/>
                <w:szCs w:val="22"/>
              </w:rPr>
            </w:pPr>
            <w:r w:rsidRPr="00390B6C">
              <w:rPr>
                <w:rFonts w:ascii="Calibri" w:hAnsi="Calibri" w:cs="Calibri"/>
                <w:sz w:val="22"/>
                <w:szCs w:val="22"/>
              </w:rPr>
              <w:t>Selection Advisory Committee</w:t>
            </w:r>
          </w:p>
        </w:tc>
      </w:tr>
    </w:tbl>
    <w:p w14:paraId="6EA391C5" w14:textId="77777777" w:rsidR="00FC4694" w:rsidRDefault="00FC4694" w:rsidP="003B4429">
      <w:pPr>
        <w:pStyle w:val="GrantGuidelinesClauseGeneralSection"/>
        <w:numPr>
          <w:ilvl w:val="0"/>
          <w:numId w:val="0"/>
        </w:numPr>
        <w:ind w:left="851"/>
      </w:pPr>
    </w:p>
    <w:bookmarkEnd w:id="196"/>
    <w:bookmarkEnd w:id="197"/>
    <w:p w14:paraId="141C30D3" w14:textId="77777777" w:rsidR="00FC4694" w:rsidRPr="005C7768" w:rsidRDefault="00FC4694" w:rsidP="00FC4694">
      <w:r w:rsidRPr="005C7768">
        <w:br w:type="page"/>
      </w:r>
    </w:p>
    <w:p w14:paraId="1889C4AE" w14:textId="77777777" w:rsidR="00FC4694" w:rsidRPr="00DB2931" w:rsidRDefault="00FC4694" w:rsidP="003B4429">
      <w:pPr>
        <w:pStyle w:val="GrantGuidelinesClauseGeneralSection"/>
      </w:pPr>
      <w:r>
        <w:lastRenderedPageBreak/>
        <w:t>For the purposes of the NISDRG grant guidelines, terms have the meanings defined below.</w:t>
      </w:r>
    </w:p>
    <w:tbl>
      <w:tblPr>
        <w:tblStyle w:val="TableGrid"/>
        <w:tblW w:w="5085"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Caption w:val="Glossary of terms"/>
        <w:tblDescription w:val="Glossary of terms used in this document."/>
      </w:tblPr>
      <w:tblGrid>
        <w:gridCol w:w="2199"/>
        <w:gridCol w:w="7019"/>
      </w:tblGrid>
      <w:tr w:rsidR="00FC4694" w:rsidRPr="00E32483" w14:paraId="6DDD7536" w14:textId="77777777" w:rsidTr="006612F0">
        <w:trPr>
          <w:cantSplit/>
          <w:tblHeader/>
        </w:trPr>
        <w:tc>
          <w:tcPr>
            <w:tcW w:w="1193" w:type="pct"/>
            <w:shd w:val="clear" w:color="auto" w:fill="264F90"/>
          </w:tcPr>
          <w:p w14:paraId="784AF943" w14:textId="77777777" w:rsidR="00FC4694" w:rsidRPr="00E32483" w:rsidRDefault="00FC4694" w:rsidP="006612F0">
            <w:pPr>
              <w:suppressAutoHyphens/>
              <w:spacing w:before="60" w:afterLines="60" w:after="144"/>
              <w:ind w:left="0"/>
              <w:rPr>
                <w:rFonts w:ascii="Calibri" w:eastAsiaTheme="minorHAnsi" w:hAnsi="Calibri" w:cs="Calibri"/>
                <w:b/>
                <w:color w:val="FFFFFF" w:themeColor="background1"/>
                <w:lang w:val="en"/>
              </w:rPr>
            </w:pPr>
            <w:r w:rsidRPr="00E32483">
              <w:rPr>
                <w:rFonts w:ascii="Calibri" w:eastAsiaTheme="minorHAnsi" w:hAnsi="Calibri" w:cs="Calibri"/>
                <w:b/>
                <w:color w:val="FFFFFF" w:themeColor="background1"/>
                <w:lang w:val="en"/>
              </w:rPr>
              <w:t>Term</w:t>
            </w:r>
          </w:p>
        </w:tc>
        <w:tc>
          <w:tcPr>
            <w:tcW w:w="3807" w:type="pct"/>
            <w:shd w:val="clear" w:color="auto" w:fill="264F90"/>
          </w:tcPr>
          <w:p w14:paraId="6F496610" w14:textId="77777777" w:rsidR="00FC4694" w:rsidRPr="00E32483" w:rsidRDefault="00FC4694" w:rsidP="006612F0">
            <w:pPr>
              <w:suppressAutoHyphens/>
              <w:spacing w:before="60" w:afterLines="60" w:after="144"/>
              <w:ind w:left="0"/>
              <w:rPr>
                <w:rFonts w:ascii="Calibri" w:eastAsiaTheme="minorHAnsi" w:hAnsi="Calibri" w:cs="Calibri"/>
                <w:b/>
                <w:color w:val="FFFFFF" w:themeColor="background1"/>
                <w:lang w:val="en"/>
              </w:rPr>
            </w:pPr>
            <w:r w:rsidRPr="00E32483">
              <w:rPr>
                <w:rFonts w:ascii="Calibri" w:eastAsiaTheme="minorHAnsi" w:hAnsi="Calibri" w:cs="Calibri"/>
                <w:b/>
                <w:color w:val="FFFFFF" w:themeColor="background1"/>
                <w:lang w:val="en"/>
              </w:rPr>
              <w:t>Definition</w:t>
            </w:r>
          </w:p>
        </w:tc>
      </w:tr>
      <w:tr w:rsidR="00FC4694" w:rsidRPr="00CF66BD" w14:paraId="707DECAE" w14:textId="77777777" w:rsidTr="006612F0">
        <w:trPr>
          <w:cantSplit/>
        </w:trPr>
        <w:tc>
          <w:tcPr>
            <w:tcW w:w="1193" w:type="pct"/>
          </w:tcPr>
          <w:p w14:paraId="63E68D21" w14:textId="77777777" w:rsidR="00FC4694"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active project</w:t>
            </w:r>
          </w:p>
        </w:tc>
        <w:tc>
          <w:tcPr>
            <w:tcW w:w="3807" w:type="pct"/>
          </w:tcPr>
          <w:p w14:paraId="1EC11637" w14:textId="77777777" w:rsidR="00FC4694" w:rsidRPr="005E1A0E" w:rsidRDefault="00FC4694" w:rsidP="006612F0">
            <w:pPr>
              <w:spacing w:before="60" w:afterLines="60" w:after="144"/>
              <w:ind w:left="0"/>
              <w:rPr>
                <w:rFonts w:ascii="Calibri" w:hAnsi="Calibri" w:cs="Calibri"/>
                <w:sz w:val="22"/>
                <w:szCs w:val="22"/>
              </w:rPr>
            </w:pPr>
            <w:r w:rsidRPr="223AAEE1">
              <w:rPr>
                <w:rFonts w:ascii="Calibri" w:hAnsi="Calibri" w:cs="Calibri"/>
                <w:sz w:val="22"/>
                <w:szCs w:val="22"/>
              </w:rPr>
              <w:t xml:space="preserve">a project that is receiving funding according to the terms of an existing Funding Agreement or grant agreement, or has any carryover funds approved by </w:t>
            </w:r>
            <w:r>
              <w:rPr>
                <w:rFonts w:ascii="Calibri" w:hAnsi="Calibri" w:cs="Calibri"/>
                <w:sz w:val="22"/>
                <w:szCs w:val="22"/>
              </w:rPr>
              <w:t>Us</w:t>
            </w:r>
            <w:r w:rsidRPr="223AAEE1">
              <w:rPr>
                <w:rFonts w:ascii="Calibri" w:hAnsi="Calibri" w:cs="Calibri"/>
                <w:sz w:val="22"/>
                <w:szCs w:val="22"/>
              </w:rPr>
              <w:t>, or an approved variation to the project end date.</w:t>
            </w:r>
          </w:p>
        </w:tc>
      </w:tr>
      <w:tr w:rsidR="00FC4694" w:rsidRPr="00CF66BD" w14:paraId="4B209941" w14:textId="77777777" w:rsidTr="006612F0">
        <w:trPr>
          <w:cantSplit/>
        </w:trPr>
        <w:tc>
          <w:tcPr>
            <w:tcW w:w="1193" w:type="pct"/>
          </w:tcPr>
          <w:p w14:paraId="29EDD1F6"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Administering Organisation</w:t>
            </w:r>
          </w:p>
        </w:tc>
        <w:tc>
          <w:tcPr>
            <w:tcW w:w="3807" w:type="pct"/>
          </w:tcPr>
          <w:p w14:paraId="239CA2DC"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an Eligible Organisation which submits an application for a grant and which will be responsible for the administration of the grant if the application is approved for funding.</w:t>
            </w:r>
          </w:p>
        </w:tc>
      </w:tr>
      <w:tr w:rsidR="00FC4694" w:rsidRPr="00CF66BD" w14:paraId="5B188C53" w14:textId="77777777" w:rsidTr="006612F0">
        <w:trPr>
          <w:cantSplit/>
        </w:trPr>
        <w:tc>
          <w:tcPr>
            <w:tcW w:w="1193" w:type="pct"/>
          </w:tcPr>
          <w:p w14:paraId="3CA42975" w14:textId="77777777" w:rsidR="00FC4694" w:rsidRPr="005E1A0E" w:rsidRDefault="00FC4694" w:rsidP="006612F0">
            <w:pPr>
              <w:spacing w:before="60" w:afterLines="60" w:after="144"/>
              <w:ind w:left="0"/>
              <w:rPr>
                <w:rFonts w:ascii="Calibri" w:hAnsi="Calibri" w:cs="Calibri"/>
                <w:sz w:val="22"/>
                <w:szCs w:val="22"/>
              </w:rPr>
            </w:pPr>
            <w:r>
              <w:rPr>
                <w:rFonts w:ascii="Calibri" w:hAnsi="Calibri" w:cs="Calibri"/>
                <w:sz w:val="22"/>
                <w:szCs w:val="22"/>
              </w:rPr>
              <w:t>a</w:t>
            </w:r>
            <w:r w:rsidRPr="005E1A0E">
              <w:rPr>
                <w:rFonts w:ascii="Calibri" w:hAnsi="Calibri" w:cs="Calibri"/>
                <w:sz w:val="22"/>
                <w:szCs w:val="22"/>
              </w:rPr>
              <w:t>pplicant</w:t>
            </w:r>
          </w:p>
        </w:tc>
        <w:tc>
          <w:tcPr>
            <w:tcW w:w="3807" w:type="pct"/>
          </w:tcPr>
          <w:p w14:paraId="00D734FD"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the Administering Organisation.</w:t>
            </w:r>
          </w:p>
        </w:tc>
      </w:tr>
      <w:tr w:rsidR="00FC4694" w:rsidRPr="00CF66BD" w14:paraId="6E93A459" w14:textId="77777777" w:rsidTr="006612F0">
        <w:trPr>
          <w:cantSplit/>
        </w:trPr>
        <w:tc>
          <w:tcPr>
            <w:tcW w:w="1193" w:type="pct"/>
          </w:tcPr>
          <w:p w14:paraId="57CC31C1" w14:textId="77777777" w:rsidR="00FC4694" w:rsidRPr="005E1A0E" w:rsidRDefault="00FC4694" w:rsidP="006612F0">
            <w:pPr>
              <w:spacing w:before="60" w:afterLines="60" w:after="144"/>
              <w:ind w:left="0"/>
              <w:rPr>
                <w:rFonts w:ascii="Calibri" w:hAnsi="Calibri" w:cs="Calibri"/>
                <w:sz w:val="22"/>
                <w:szCs w:val="22"/>
              </w:rPr>
            </w:pPr>
            <w:r>
              <w:rPr>
                <w:rFonts w:ascii="Calibri" w:hAnsi="Calibri" w:cs="Calibri"/>
                <w:sz w:val="22"/>
                <w:szCs w:val="22"/>
              </w:rPr>
              <w:t>a</w:t>
            </w:r>
            <w:r w:rsidRPr="005E1A0E">
              <w:rPr>
                <w:rFonts w:ascii="Calibri" w:hAnsi="Calibri" w:cs="Calibri"/>
                <w:sz w:val="22"/>
                <w:szCs w:val="22"/>
              </w:rPr>
              <w:t>pplication</w:t>
            </w:r>
          </w:p>
        </w:tc>
        <w:tc>
          <w:tcPr>
            <w:tcW w:w="3807" w:type="pct"/>
          </w:tcPr>
          <w:p w14:paraId="4F9DAA1B"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a request for funding submitted through RMS by an Administering Organisation seeking grant funding under </w:t>
            </w:r>
            <w:r>
              <w:rPr>
                <w:rFonts w:ascii="Calibri" w:hAnsi="Calibri" w:cs="Calibri"/>
                <w:sz w:val="22"/>
                <w:szCs w:val="22"/>
              </w:rPr>
              <w:t>this</w:t>
            </w:r>
            <w:r w:rsidRPr="005E1A0E">
              <w:rPr>
                <w:rFonts w:ascii="Calibri" w:hAnsi="Calibri" w:cs="Calibri"/>
                <w:sz w:val="22"/>
                <w:szCs w:val="22"/>
              </w:rPr>
              <w:t xml:space="preserve"> grant program. It includes the specifics of a </w:t>
            </w:r>
            <w:r>
              <w:rPr>
                <w:rFonts w:ascii="Calibri" w:hAnsi="Calibri" w:cs="Calibri"/>
                <w:sz w:val="22"/>
                <w:szCs w:val="22"/>
              </w:rPr>
              <w:t xml:space="preserve">proposed </w:t>
            </w:r>
            <w:r w:rsidRPr="005E1A0E">
              <w:rPr>
                <w:rFonts w:ascii="Calibri" w:hAnsi="Calibri" w:cs="Calibri"/>
                <w:sz w:val="22"/>
                <w:szCs w:val="22"/>
              </w:rPr>
              <w:t xml:space="preserve">grant activity as well as the administrative information required to determine the eligibility of the application. </w:t>
            </w:r>
          </w:p>
        </w:tc>
      </w:tr>
      <w:tr w:rsidR="00FC4694" w:rsidRPr="00CF66BD" w14:paraId="5FFBC6C4" w14:textId="77777777" w:rsidTr="006612F0">
        <w:trPr>
          <w:cantSplit/>
        </w:trPr>
        <w:tc>
          <w:tcPr>
            <w:tcW w:w="1193" w:type="pct"/>
          </w:tcPr>
          <w:p w14:paraId="3114E2AB"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ARC College of Experts</w:t>
            </w:r>
          </w:p>
        </w:tc>
        <w:tc>
          <w:tcPr>
            <w:tcW w:w="3807" w:type="pct"/>
          </w:tcPr>
          <w:p w14:paraId="0948892D" w14:textId="77777777" w:rsidR="00FC4694"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the body of experts of international standing appointed to assist the ARC to identify research excellence, moderate external assessments and recommend applications for funding. Its members are specialist and generalist experts in their knowledge fields drawn from the Australian research community.</w:t>
            </w:r>
          </w:p>
          <w:p w14:paraId="3EC328AA"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The </w:t>
            </w:r>
            <w:hyperlink r:id="rId40" w:history="1">
              <w:r w:rsidRPr="00731A8C">
                <w:rPr>
                  <w:rStyle w:val="Hyperlink"/>
                  <w:rFonts w:ascii="Calibri" w:hAnsi="Calibri" w:cs="Calibri"/>
                  <w:szCs w:val="22"/>
                </w:rPr>
                <w:t>ARC website</w:t>
              </w:r>
            </w:hyperlink>
            <w:r w:rsidRPr="005E1A0E">
              <w:rPr>
                <w:rFonts w:ascii="Calibri" w:hAnsi="Calibri" w:cs="Calibri"/>
                <w:sz w:val="22"/>
                <w:szCs w:val="22"/>
              </w:rPr>
              <w:t xml:space="preserve"> provides information on who is a member</w:t>
            </w:r>
            <w:r>
              <w:rPr>
                <w:rFonts w:ascii="Calibri" w:hAnsi="Calibri" w:cs="Calibri"/>
                <w:sz w:val="22"/>
                <w:szCs w:val="22"/>
              </w:rPr>
              <w:t xml:space="preserve"> of the College of Experts</w:t>
            </w:r>
            <w:r w:rsidRPr="005E1A0E">
              <w:rPr>
                <w:rFonts w:ascii="Calibri" w:hAnsi="Calibri" w:cs="Calibri"/>
                <w:sz w:val="22"/>
                <w:szCs w:val="22"/>
              </w:rPr>
              <w:t>.</w:t>
            </w:r>
          </w:p>
        </w:tc>
      </w:tr>
      <w:tr w:rsidR="00FC4694" w:rsidRPr="00CF66BD" w14:paraId="0FE3F539" w14:textId="77777777" w:rsidTr="006612F0">
        <w:trPr>
          <w:cantSplit/>
        </w:trPr>
        <w:tc>
          <w:tcPr>
            <w:tcW w:w="1193" w:type="pct"/>
          </w:tcPr>
          <w:p w14:paraId="59053235"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ARC website</w:t>
            </w:r>
          </w:p>
        </w:tc>
        <w:tc>
          <w:tcPr>
            <w:tcW w:w="3807" w:type="pct"/>
          </w:tcPr>
          <w:p w14:paraId="3763EF66"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the website accessed using </w:t>
            </w:r>
            <w:hyperlink r:id="rId41" w:tooltip="ARC website" w:history="1">
              <w:r w:rsidRPr="009B767B">
                <w:rPr>
                  <w:rStyle w:val="Hyperlink"/>
                  <w:rFonts w:ascii="Calibri" w:hAnsi="Calibri" w:cs="Calibri"/>
                </w:rPr>
                <w:t>www.arc.gov.au</w:t>
              </w:r>
            </w:hyperlink>
            <w:r w:rsidRPr="005E1A0E">
              <w:rPr>
                <w:rFonts w:ascii="Calibri" w:hAnsi="Calibri" w:cs="Calibri"/>
                <w:sz w:val="22"/>
                <w:szCs w:val="22"/>
              </w:rPr>
              <w:t>.</w:t>
            </w:r>
          </w:p>
        </w:tc>
      </w:tr>
      <w:tr w:rsidR="00FC4694" w:rsidRPr="00DB2931" w14:paraId="07CC1F40" w14:textId="77777777" w:rsidTr="006612F0">
        <w:trPr>
          <w:cantSplit/>
        </w:trPr>
        <w:tc>
          <w:tcPr>
            <w:tcW w:w="1193" w:type="pct"/>
          </w:tcPr>
          <w:p w14:paraId="37434507" w14:textId="77777777" w:rsidR="00FC4694" w:rsidRPr="00DB2931" w:rsidRDefault="00FC4694" w:rsidP="006612F0">
            <w:pPr>
              <w:spacing w:before="60" w:afterLines="60" w:after="144"/>
              <w:ind w:left="0"/>
              <w:rPr>
                <w:rFonts w:ascii="Calibri" w:hAnsi="Calibri" w:cs="Calibri"/>
                <w:sz w:val="22"/>
                <w:szCs w:val="22"/>
              </w:rPr>
            </w:pPr>
            <w:r w:rsidRPr="00DB2931">
              <w:rPr>
                <w:rFonts w:ascii="Calibri" w:hAnsi="Calibri" w:cs="Calibri"/>
                <w:sz w:val="22"/>
                <w:szCs w:val="22"/>
              </w:rPr>
              <w:t>assessment criteria</w:t>
            </w:r>
          </w:p>
        </w:tc>
        <w:tc>
          <w:tcPr>
            <w:tcW w:w="3807" w:type="pct"/>
          </w:tcPr>
          <w:p w14:paraId="2ABBF5A9" w14:textId="77777777" w:rsidR="00FC4694" w:rsidRPr="00DB2931" w:rsidRDefault="00FC4694" w:rsidP="006612F0">
            <w:pPr>
              <w:spacing w:before="60" w:afterLines="60" w:after="144"/>
              <w:ind w:left="0"/>
              <w:rPr>
                <w:rFonts w:ascii="Calibri" w:hAnsi="Calibri" w:cs="Calibri"/>
                <w:sz w:val="22"/>
                <w:szCs w:val="22"/>
              </w:rPr>
            </w:pPr>
            <w:r w:rsidRPr="00DB2931">
              <w:rPr>
                <w:rFonts w:ascii="Calibri" w:hAnsi="Calibri" w:cs="Calibri"/>
                <w:sz w:val="22"/>
                <w:szCs w:val="22"/>
              </w:rPr>
              <w:t>the specified principles or standards, against which applications will be considered. These criteria are also used to assess the merits of applications and, in the case of a competitive grant opportunity, to determine application rankings.</w:t>
            </w:r>
          </w:p>
        </w:tc>
      </w:tr>
      <w:tr w:rsidR="00FC4694" w:rsidRPr="00DB2931" w14:paraId="591E5A38" w14:textId="77777777" w:rsidTr="006612F0">
        <w:trPr>
          <w:cantSplit/>
        </w:trPr>
        <w:tc>
          <w:tcPr>
            <w:tcW w:w="1193" w:type="pct"/>
          </w:tcPr>
          <w:p w14:paraId="3CD79F56" w14:textId="77777777" w:rsidR="00FC4694" w:rsidRPr="00DB2931" w:rsidRDefault="00FC4694" w:rsidP="006612F0">
            <w:pPr>
              <w:spacing w:before="60" w:afterLines="60" w:after="144"/>
              <w:ind w:left="0"/>
              <w:rPr>
                <w:rFonts w:ascii="Calibri" w:hAnsi="Calibri" w:cs="Calibri"/>
                <w:sz w:val="22"/>
                <w:szCs w:val="22"/>
              </w:rPr>
            </w:pPr>
            <w:r w:rsidRPr="25527A91">
              <w:rPr>
                <w:rFonts w:ascii="Calibri" w:hAnsi="Calibri" w:cs="Calibri"/>
                <w:sz w:val="22"/>
                <w:szCs w:val="22"/>
              </w:rPr>
              <w:t>Australian National Intelligence Community</w:t>
            </w:r>
          </w:p>
        </w:tc>
        <w:tc>
          <w:tcPr>
            <w:tcW w:w="3807" w:type="pct"/>
          </w:tcPr>
          <w:p w14:paraId="37086BDA" w14:textId="77777777" w:rsidR="00FC4694" w:rsidRPr="00DB2931" w:rsidRDefault="00FC4694" w:rsidP="006612F0">
            <w:pPr>
              <w:spacing w:before="60" w:afterLines="60" w:after="144"/>
              <w:ind w:left="0"/>
              <w:rPr>
                <w:rFonts w:ascii="Calibri" w:hAnsi="Calibri" w:cs="Calibri"/>
                <w:sz w:val="22"/>
                <w:szCs w:val="22"/>
              </w:rPr>
            </w:pPr>
            <w:r w:rsidRPr="0095711C">
              <w:rPr>
                <w:rFonts w:ascii="Calibri" w:hAnsi="Calibri" w:cs="Calibri"/>
                <w:sz w:val="22"/>
                <w:szCs w:val="22"/>
              </w:rPr>
              <w:t>comprises the six agencies that formerly made up the Australian Intelligence Community (AIC) — ONA, the Australian Signals Directorate (ASD), the Australian Geospatial-Intelligence Organisation (AGO), the Australian Secret Intelligence Service (ASIS), the Australian Security Intelligence Organisation (ASIO) and the Defence Intelligence Organisation (DIO) — as well as the Australian Criminal Intelligence Commission (ACIC) and the intelligence functions of the Australian Federal Police (AFP), Australian Transaction Reports and Analysis Centre (AUSTRAC) and The Department of Home Affairs.</w:t>
            </w:r>
          </w:p>
        </w:tc>
      </w:tr>
      <w:tr w:rsidR="00FC4694" w:rsidRPr="00DB2931" w14:paraId="014A2D5E" w14:textId="77777777" w:rsidTr="006612F0">
        <w:trPr>
          <w:cantSplit/>
        </w:trPr>
        <w:tc>
          <w:tcPr>
            <w:tcW w:w="1193" w:type="pct"/>
          </w:tcPr>
          <w:p w14:paraId="7C77EFE1" w14:textId="77777777" w:rsidR="00FC4694" w:rsidRDefault="00FC4694" w:rsidP="006612F0">
            <w:pPr>
              <w:spacing w:before="60" w:afterLines="60" w:after="144"/>
              <w:ind w:left="0"/>
              <w:rPr>
                <w:rFonts w:ascii="Calibri" w:hAnsi="Calibri" w:cs="Calibri"/>
                <w:sz w:val="22"/>
                <w:szCs w:val="22"/>
              </w:rPr>
            </w:pPr>
            <w:r>
              <w:rPr>
                <w:rFonts w:ascii="Calibri" w:hAnsi="Calibri" w:cs="Calibri"/>
                <w:sz w:val="22"/>
                <w:szCs w:val="22"/>
              </w:rPr>
              <w:t>Australian National Security Community</w:t>
            </w:r>
          </w:p>
        </w:tc>
        <w:tc>
          <w:tcPr>
            <w:tcW w:w="3807" w:type="pct"/>
          </w:tcPr>
          <w:p w14:paraId="203A8D44" w14:textId="77777777" w:rsidR="00FC4694" w:rsidRPr="003D0EB9" w:rsidRDefault="00FC4694" w:rsidP="006612F0">
            <w:pPr>
              <w:spacing w:before="60" w:afterLines="60" w:after="144"/>
              <w:ind w:left="0"/>
              <w:rPr>
                <w:rFonts w:ascii="Calibri" w:hAnsi="Calibri" w:cs="Calibri"/>
                <w:sz w:val="22"/>
                <w:szCs w:val="22"/>
              </w:rPr>
            </w:pPr>
            <w:r>
              <w:rPr>
                <w:rFonts w:ascii="Calibri" w:hAnsi="Calibri" w:cs="Calibri"/>
                <w:sz w:val="22"/>
                <w:szCs w:val="22"/>
              </w:rPr>
              <w:t>comprises the Department of Defence, the Department of Home Affairs,</w:t>
            </w:r>
            <w:r w:rsidRPr="000B77E6">
              <w:rPr>
                <w:rFonts w:ascii="Calibri" w:hAnsi="Calibri" w:cs="Calibri"/>
                <w:sz w:val="22"/>
                <w:szCs w:val="22"/>
              </w:rPr>
              <w:t xml:space="preserve"> Office of National Intelligence, Department of Home Affairs, Department of Foreign Affairs and Trade, Prime Minister and Cabinet, and Department of Industry</w:t>
            </w:r>
            <w:r>
              <w:rPr>
                <w:rFonts w:ascii="Calibri" w:hAnsi="Calibri" w:cs="Calibri"/>
                <w:sz w:val="22"/>
                <w:szCs w:val="22"/>
              </w:rPr>
              <w:t>, Science, Energy and Resources.</w:t>
            </w:r>
          </w:p>
        </w:tc>
      </w:tr>
      <w:tr w:rsidR="00FC4694" w:rsidRPr="00DB2931" w14:paraId="40B974CC" w14:textId="77777777" w:rsidTr="006612F0">
        <w:trPr>
          <w:cantSplit/>
        </w:trPr>
        <w:tc>
          <w:tcPr>
            <w:tcW w:w="1193" w:type="pct"/>
          </w:tcPr>
          <w:p w14:paraId="15BB2374" w14:textId="77777777" w:rsidR="00FC4694" w:rsidRDefault="00FC4694" w:rsidP="006612F0">
            <w:pPr>
              <w:spacing w:before="60" w:afterLines="60" w:after="144"/>
              <w:ind w:left="0"/>
              <w:rPr>
                <w:rFonts w:ascii="Calibri" w:hAnsi="Calibri" w:cs="Calibri"/>
                <w:sz w:val="22"/>
                <w:szCs w:val="22"/>
              </w:rPr>
            </w:pPr>
            <w:r>
              <w:rPr>
                <w:rFonts w:ascii="Calibri" w:hAnsi="Calibri" w:cs="Calibri"/>
                <w:sz w:val="22"/>
                <w:szCs w:val="22"/>
              </w:rPr>
              <w:t>Australian Organisation</w:t>
            </w:r>
          </w:p>
        </w:tc>
        <w:tc>
          <w:tcPr>
            <w:tcW w:w="3807" w:type="pct"/>
          </w:tcPr>
          <w:p w14:paraId="474BC460" w14:textId="77777777" w:rsidR="00FC4694" w:rsidRPr="003D0EB9" w:rsidRDefault="00FC4694" w:rsidP="006612F0">
            <w:pPr>
              <w:spacing w:before="60" w:afterLines="60" w:after="144"/>
              <w:ind w:left="0"/>
              <w:rPr>
                <w:rFonts w:ascii="Calibri" w:hAnsi="Calibri" w:cs="Calibri"/>
                <w:sz w:val="22"/>
                <w:szCs w:val="22"/>
              </w:rPr>
            </w:pPr>
            <w:r w:rsidRPr="00DF154B">
              <w:rPr>
                <w:rFonts w:ascii="Calibri" w:hAnsi="Calibri" w:cs="Calibri"/>
                <w:sz w:val="22"/>
                <w:szCs w:val="22"/>
                <w:lang w:val="en-AU"/>
              </w:rPr>
              <w:t xml:space="preserve">an Organisation </w:t>
            </w:r>
            <w:r>
              <w:rPr>
                <w:rFonts w:ascii="Calibri" w:hAnsi="Calibri" w:cs="Calibri"/>
                <w:sz w:val="22"/>
                <w:szCs w:val="22"/>
                <w:lang w:val="en-AU"/>
              </w:rPr>
              <w:t xml:space="preserve">that has its headquarters in </w:t>
            </w:r>
            <w:r w:rsidRPr="00DF154B">
              <w:rPr>
                <w:rFonts w:ascii="Calibri" w:hAnsi="Calibri" w:cs="Calibri"/>
                <w:sz w:val="22"/>
                <w:szCs w:val="22"/>
                <w:lang w:val="en-AU"/>
              </w:rPr>
              <w:t xml:space="preserve">Australia, has a board with a majority of Australian citizens or Australian residents, and has an </w:t>
            </w:r>
            <w:r w:rsidRPr="002E08E4">
              <w:rPr>
                <w:rFonts w:ascii="Calibri" w:hAnsi="Calibri" w:cs="Calibri"/>
                <w:bCs/>
                <w:sz w:val="22"/>
                <w:szCs w:val="22"/>
                <w:lang w:val="en-AU"/>
              </w:rPr>
              <w:t>Australian Business Number</w:t>
            </w:r>
            <w:r>
              <w:rPr>
                <w:rFonts w:ascii="Calibri" w:hAnsi="Calibri" w:cs="Calibri"/>
                <w:sz w:val="22"/>
                <w:szCs w:val="22"/>
                <w:lang w:val="en-AU"/>
              </w:rPr>
              <w:t xml:space="preserve"> </w:t>
            </w:r>
            <w:r w:rsidRPr="002E08E4">
              <w:rPr>
                <w:rFonts w:ascii="Calibri" w:hAnsi="Calibri" w:cs="Calibri"/>
                <w:sz w:val="22"/>
                <w:szCs w:val="22"/>
                <w:lang w:val="en-AU"/>
              </w:rPr>
              <w:t>(</w:t>
            </w:r>
            <w:r w:rsidRPr="002E08E4">
              <w:rPr>
                <w:rFonts w:ascii="Calibri" w:hAnsi="Calibri" w:cs="Calibri"/>
                <w:bCs/>
                <w:sz w:val="22"/>
                <w:szCs w:val="22"/>
                <w:lang w:val="en-AU"/>
              </w:rPr>
              <w:t>ABN</w:t>
            </w:r>
            <w:r w:rsidRPr="002E08E4">
              <w:rPr>
                <w:rFonts w:ascii="Calibri" w:hAnsi="Calibri" w:cs="Calibri"/>
                <w:sz w:val="22"/>
                <w:szCs w:val="22"/>
                <w:lang w:val="en-AU"/>
              </w:rPr>
              <w:t>)</w:t>
            </w:r>
            <w:r>
              <w:rPr>
                <w:rFonts w:ascii="Calibri" w:hAnsi="Calibri" w:cs="Calibri"/>
                <w:sz w:val="22"/>
                <w:szCs w:val="22"/>
                <w:lang w:val="en-AU"/>
              </w:rPr>
              <w:t>.</w:t>
            </w:r>
          </w:p>
        </w:tc>
      </w:tr>
      <w:tr w:rsidR="00FC4694" w:rsidRPr="00DB2931" w14:paraId="314C4548" w14:textId="77777777" w:rsidTr="006612F0">
        <w:trPr>
          <w:cantSplit/>
        </w:trPr>
        <w:tc>
          <w:tcPr>
            <w:tcW w:w="1193" w:type="pct"/>
          </w:tcPr>
          <w:p w14:paraId="25C29712" w14:textId="77777777" w:rsidR="00FC4694" w:rsidRPr="00612A3A" w:rsidRDefault="00FC4694" w:rsidP="006612F0">
            <w:pPr>
              <w:spacing w:before="60" w:afterLines="60" w:after="144"/>
              <w:ind w:left="0"/>
              <w:rPr>
                <w:rFonts w:ascii="Calibri" w:hAnsi="Calibri" w:cs="Calibri"/>
                <w:sz w:val="22"/>
                <w:szCs w:val="22"/>
              </w:rPr>
            </w:pPr>
            <w:r>
              <w:rPr>
                <w:rFonts w:ascii="Calibri" w:hAnsi="Calibri" w:cs="Calibri"/>
                <w:sz w:val="22"/>
                <w:szCs w:val="22"/>
              </w:rPr>
              <w:lastRenderedPageBreak/>
              <w:t>Australian resident</w:t>
            </w:r>
          </w:p>
        </w:tc>
        <w:tc>
          <w:tcPr>
            <w:tcW w:w="3807" w:type="pct"/>
          </w:tcPr>
          <w:p w14:paraId="352A42AA" w14:textId="77777777" w:rsidR="00FC4694" w:rsidRPr="0095711C" w:rsidRDefault="00FC4694" w:rsidP="006612F0">
            <w:pPr>
              <w:spacing w:before="60" w:afterLines="60" w:after="144"/>
              <w:ind w:left="0"/>
              <w:rPr>
                <w:rFonts w:ascii="Calibri" w:hAnsi="Calibri" w:cs="Calibri"/>
                <w:sz w:val="22"/>
                <w:szCs w:val="22"/>
              </w:rPr>
            </w:pPr>
            <w:r w:rsidRPr="003D0EB9">
              <w:rPr>
                <w:rFonts w:ascii="Calibri" w:hAnsi="Calibri" w:cs="Calibri"/>
                <w:sz w:val="22"/>
                <w:szCs w:val="22"/>
              </w:rPr>
              <w:t>an Australian permanent resident or New Zeala</w:t>
            </w:r>
            <w:r>
              <w:rPr>
                <w:rFonts w:ascii="Calibri" w:hAnsi="Calibri" w:cs="Calibri"/>
                <w:sz w:val="22"/>
                <w:szCs w:val="22"/>
              </w:rPr>
              <w:t>nd Special Category Visa holder.</w:t>
            </w:r>
          </w:p>
        </w:tc>
      </w:tr>
      <w:tr w:rsidR="00FC4694" w:rsidRPr="00CF66BD" w14:paraId="1C4E8115" w14:textId="77777777" w:rsidTr="006612F0">
        <w:trPr>
          <w:cantSplit/>
        </w:trPr>
        <w:tc>
          <w:tcPr>
            <w:tcW w:w="1193" w:type="pct"/>
          </w:tcPr>
          <w:p w14:paraId="560AA69C"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bench fees</w:t>
            </w:r>
          </w:p>
        </w:tc>
        <w:tc>
          <w:tcPr>
            <w:tcW w:w="3807" w:type="pct"/>
          </w:tcPr>
          <w:p w14:paraId="71A68523"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fees that an organisation charges for an individual to use infrastructure which would normally be provided by the organisation for their employees. This infrastructure may vary and could include, for example, an office or laboratory space with appropriate equipment, or access to non-specialised equipment owned by the organisation.</w:t>
            </w:r>
          </w:p>
        </w:tc>
      </w:tr>
      <w:tr w:rsidR="00FC4694" w:rsidRPr="00CF66BD" w14:paraId="481704EF" w14:textId="77777777" w:rsidTr="006612F0">
        <w:trPr>
          <w:cantSplit/>
        </w:trPr>
        <w:tc>
          <w:tcPr>
            <w:tcW w:w="1193" w:type="pct"/>
          </w:tcPr>
          <w:p w14:paraId="0ABAD5BA"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Chief Investigator</w:t>
            </w:r>
          </w:p>
        </w:tc>
        <w:tc>
          <w:tcPr>
            <w:tcW w:w="3807" w:type="pct"/>
          </w:tcPr>
          <w:p w14:paraId="3CA604E8"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a participant who satisfies the eligibility criteria for a CI under these grant guidelines.</w:t>
            </w:r>
          </w:p>
        </w:tc>
      </w:tr>
      <w:tr w:rsidR="00FC4694" w:rsidRPr="00B719E6" w14:paraId="63DEAA84" w14:textId="77777777" w:rsidTr="006612F0">
        <w:trPr>
          <w:cantSplit/>
        </w:trPr>
        <w:tc>
          <w:tcPr>
            <w:tcW w:w="1193" w:type="pct"/>
          </w:tcPr>
          <w:p w14:paraId="362517B2"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Commonwealth</w:t>
            </w:r>
          </w:p>
        </w:tc>
        <w:tc>
          <w:tcPr>
            <w:tcW w:w="3807" w:type="pct"/>
          </w:tcPr>
          <w:p w14:paraId="480ADD75"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the Commonwealth of Australia.</w:t>
            </w:r>
          </w:p>
        </w:tc>
      </w:tr>
      <w:tr w:rsidR="00FC4694" w:rsidRPr="00CF66BD" w14:paraId="74A3E23C" w14:textId="77777777" w:rsidTr="006612F0">
        <w:trPr>
          <w:cantSplit/>
        </w:trPr>
        <w:tc>
          <w:tcPr>
            <w:tcW w:w="1193" w:type="pct"/>
          </w:tcPr>
          <w:p w14:paraId="70408210"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Commonwealth Fellowship</w:t>
            </w:r>
          </w:p>
        </w:tc>
        <w:tc>
          <w:tcPr>
            <w:tcW w:w="3807" w:type="pct"/>
          </w:tcPr>
          <w:p w14:paraId="75CA802B"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a position held by a participant where the salary is funded wholly or partly by the Commonwealth.</w:t>
            </w:r>
          </w:p>
        </w:tc>
      </w:tr>
      <w:tr w:rsidR="00FC4694" w:rsidRPr="00CF66BD" w14:paraId="277EEC4F" w14:textId="77777777" w:rsidTr="006612F0">
        <w:trPr>
          <w:cantSplit/>
        </w:trPr>
        <w:tc>
          <w:tcPr>
            <w:tcW w:w="1193" w:type="pct"/>
          </w:tcPr>
          <w:p w14:paraId="4E2B184C" w14:textId="77777777" w:rsidR="00FC4694" w:rsidRPr="00032ABB" w:rsidRDefault="00FC4694" w:rsidP="006612F0">
            <w:pPr>
              <w:spacing w:before="60" w:afterLines="60" w:after="144"/>
              <w:ind w:left="0"/>
              <w:rPr>
                <w:rFonts w:ascii="Calibri" w:hAnsi="Calibri" w:cs="Calibri"/>
                <w:sz w:val="22"/>
                <w:szCs w:val="22"/>
              </w:rPr>
            </w:pPr>
            <w:r w:rsidRPr="00032ABB">
              <w:rPr>
                <w:rFonts w:ascii="Calibri" w:hAnsi="Calibri" w:cs="Calibri"/>
                <w:sz w:val="22"/>
                <w:szCs w:val="22"/>
              </w:rPr>
              <w:t>Consultancy</w:t>
            </w:r>
          </w:p>
        </w:tc>
        <w:tc>
          <w:tcPr>
            <w:tcW w:w="3807" w:type="pct"/>
          </w:tcPr>
          <w:p w14:paraId="6650093A" w14:textId="77777777" w:rsidR="00FC4694" w:rsidRPr="00032ABB" w:rsidRDefault="00FC4694" w:rsidP="006612F0">
            <w:pPr>
              <w:spacing w:before="60" w:afterLines="60" w:after="144"/>
              <w:ind w:left="0"/>
              <w:rPr>
                <w:rFonts w:ascii="Calibri" w:hAnsi="Calibri" w:cs="Calibri"/>
                <w:sz w:val="22"/>
                <w:szCs w:val="22"/>
              </w:rPr>
            </w:pPr>
            <w:r w:rsidRPr="00032ABB">
              <w:rPr>
                <w:rFonts w:ascii="Calibri" w:hAnsi="Calibri" w:cs="Calibri"/>
                <w:sz w:val="22"/>
                <w:szCs w:val="22"/>
              </w:rPr>
              <w:t xml:space="preserve">the provision of specialist advice, analysis, assistance, services or products to another organisation(s), generally where the consultancy services are for the sole or preferred use of that other organisation(s). </w:t>
            </w:r>
          </w:p>
        </w:tc>
      </w:tr>
      <w:tr w:rsidR="00FC4694" w:rsidRPr="00CF66BD" w14:paraId="591B1000" w14:textId="77777777" w:rsidTr="006612F0">
        <w:trPr>
          <w:cantSplit/>
        </w:trPr>
        <w:tc>
          <w:tcPr>
            <w:tcW w:w="1193" w:type="pct"/>
          </w:tcPr>
          <w:p w14:paraId="4B3C5E4D"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date of effect</w:t>
            </w:r>
          </w:p>
        </w:tc>
        <w:tc>
          <w:tcPr>
            <w:tcW w:w="3807" w:type="pct"/>
          </w:tcPr>
          <w:p w14:paraId="65FA9460"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the date on which a grant agreement is signed or a specified starting date.</w:t>
            </w:r>
          </w:p>
        </w:tc>
      </w:tr>
      <w:tr w:rsidR="00FC4694" w:rsidRPr="00CF66BD" w14:paraId="77E8209C" w14:textId="77777777" w:rsidTr="006612F0">
        <w:trPr>
          <w:cantSplit/>
        </w:trPr>
        <w:tc>
          <w:tcPr>
            <w:tcW w:w="1193" w:type="pct"/>
          </w:tcPr>
          <w:p w14:paraId="7E41A3C4" w14:textId="77777777" w:rsidR="00FC4694" w:rsidRPr="005E1A0E" w:rsidRDefault="00FC4694" w:rsidP="006612F0">
            <w:pPr>
              <w:spacing w:before="60" w:afterLines="60" w:after="144"/>
              <w:ind w:left="0"/>
              <w:rPr>
                <w:rFonts w:ascii="Calibri" w:hAnsi="Calibri" w:cs="Calibri"/>
                <w:sz w:val="22"/>
                <w:szCs w:val="22"/>
              </w:rPr>
            </w:pPr>
            <w:r>
              <w:rPr>
                <w:rFonts w:ascii="Calibri" w:hAnsi="Calibri" w:cs="Arial"/>
                <w:sz w:val="22"/>
                <w:szCs w:val="22"/>
              </w:rPr>
              <w:t>Detailed Assessors</w:t>
            </w:r>
          </w:p>
        </w:tc>
        <w:tc>
          <w:tcPr>
            <w:tcW w:w="3807" w:type="pct"/>
          </w:tcPr>
          <w:p w14:paraId="37349941" w14:textId="77777777" w:rsidR="00FC4694" w:rsidRPr="005E1A0E" w:rsidRDefault="00FC4694" w:rsidP="006612F0">
            <w:pPr>
              <w:spacing w:before="60" w:afterLines="60" w:after="144"/>
              <w:ind w:left="0"/>
              <w:rPr>
                <w:rFonts w:ascii="Calibri" w:hAnsi="Calibri" w:cs="Calibri"/>
                <w:sz w:val="22"/>
                <w:szCs w:val="22"/>
              </w:rPr>
            </w:pPr>
            <w:r w:rsidRPr="00D302A2">
              <w:rPr>
                <w:rFonts w:ascii="Calibri" w:hAnsi="Calibri" w:cs="Arial"/>
                <w:sz w:val="22"/>
                <w:szCs w:val="22"/>
              </w:rPr>
              <w:t>assessors drawn from the ARC assessor community who are assigned applications to review for their specific expertise in a field of research.</w:t>
            </w:r>
          </w:p>
        </w:tc>
      </w:tr>
      <w:tr w:rsidR="00FC4694" w:rsidRPr="00CF66BD" w14:paraId="1AF339D5" w14:textId="77777777" w:rsidTr="006612F0">
        <w:trPr>
          <w:cantSplit/>
        </w:trPr>
        <w:tc>
          <w:tcPr>
            <w:tcW w:w="1193" w:type="pct"/>
          </w:tcPr>
          <w:p w14:paraId="1F380440" w14:textId="77777777" w:rsidR="00FC4694" w:rsidRDefault="00FC4694" w:rsidP="006612F0">
            <w:pPr>
              <w:spacing w:before="60" w:afterLines="60" w:after="144"/>
              <w:ind w:left="0"/>
              <w:rPr>
                <w:rFonts w:ascii="Calibri" w:hAnsi="Calibri" w:cs="Arial"/>
                <w:sz w:val="22"/>
                <w:szCs w:val="22"/>
              </w:rPr>
            </w:pPr>
            <w:r>
              <w:rPr>
                <w:rFonts w:ascii="Calibri" w:hAnsi="Calibri" w:cs="Arial"/>
                <w:sz w:val="22"/>
                <w:szCs w:val="22"/>
                <w:lang w:val="en-AU"/>
              </w:rPr>
              <w:t>Department of Defence Delegate</w:t>
            </w:r>
          </w:p>
        </w:tc>
        <w:tc>
          <w:tcPr>
            <w:tcW w:w="3807" w:type="pct"/>
          </w:tcPr>
          <w:p w14:paraId="4307BD3A" w14:textId="77777777" w:rsidR="00FC4694" w:rsidRPr="00D302A2" w:rsidRDefault="00FC4694" w:rsidP="006612F0">
            <w:pPr>
              <w:spacing w:before="60" w:afterLines="60" w:after="144"/>
              <w:ind w:left="0"/>
              <w:rPr>
                <w:rFonts w:ascii="Calibri" w:hAnsi="Calibri" w:cs="Arial"/>
                <w:sz w:val="22"/>
                <w:szCs w:val="22"/>
              </w:rPr>
            </w:pPr>
            <w:r>
              <w:rPr>
                <w:rFonts w:ascii="Calibri" w:hAnsi="Calibri" w:cs="Arial"/>
                <w:sz w:val="22"/>
                <w:szCs w:val="22"/>
              </w:rPr>
              <w:t>the Chief Defence Scientist or the Chief Defence Scientist’s Delegate</w:t>
            </w:r>
          </w:p>
        </w:tc>
      </w:tr>
      <w:tr w:rsidR="00FC4694" w:rsidRPr="00CF66BD" w14:paraId="1713072C" w14:textId="77777777" w:rsidTr="006612F0">
        <w:trPr>
          <w:cantSplit/>
        </w:trPr>
        <w:tc>
          <w:tcPr>
            <w:tcW w:w="1193" w:type="pct"/>
          </w:tcPr>
          <w:p w14:paraId="7FFE5919"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eligibility criteria</w:t>
            </w:r>
          </w:p>
        </w:tc>
        <w:tc>
          <w:tcPr>
            <w:tcW w:w="3807" w:type="pct"/>
          </w:tcPr>
          <w:p w14:paraId="5BAD012D"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the mandatory criteria which must be met to qualify for a grant. Assessment criteria may apply in addition to eligibility criteria.</w:t>
            </w:r>
          </w:p>
        </w:tc>
      </w:tr>
      <w:tr w:rsidR="00FC4694" w:rsidRPr="00CF66BD" w14:paraId="0734B635" w14:textId="77777777" w:rsidTr="006612F0">
        <w:trPr>
          <w:cantSplit/>
        </w:trPr>
        <w:tc>
          <w:tcPr>
            <w:tcW w:w="1193" w:type="pct"/>
          </w:tcPr>
          <w:p w14:paraId="5006E512"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Eligible Organisation</w:t>
            </w:r>
          </w:p>
        </w:tc>
        <w:tc>
          <w:tcPr>
            <w:tcW w:w="3807" w:type="pct"/>
          </w:tcPr>
          <w:p w14:paraId="338EC552"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an organisation listed in section </w:t>
            </w:r>
            <w:r w:rsidRPr="00D15EF2">
              <w:rPr>
                <w:rFonts w:ascii="Calibri" w:hAnsi="Calibri" w:cs="Calibri"/>
                <w:sz w:val="22"/>
                <w:szCs w:val="22"/>
              </w:rPr>
              <w:t>4</w:t>
            </w:r>
            <w:r w:rsidRPr="005E1A0E">
              <w:rPr>
                <w:rFonts w:ascii="Calibri" w:hAnsi="Calibri" w:cs="Calibri"/>
                <w:sz w:val="22"/>
                <w:szCs w:val="22"/>
              </w:rPr>
              <w:t xml:space="preserve"> of these grant guidelines.</w:t>
            </w:r>
          </w:p>
        </w:tc>
      </w:tr>
      <w:tr w:rsidR="00FC4694" w:rsidRPr="00CF66BD" w14:paraId="59481F00" w14:textId="77777777" w:rsidTr="006612F0">
        <w:trPr>
          <w:cantSplit/>
        </w:trPr>
        <w:tc>
          <w:tcPr>
            <w:tcW w:w="1193" w:type="pct"/>
          </w:tcPr>
          <w:p w14:paraId="0C3EB373"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field research</w:t>
            </w:r>
          </w:p>
        </w:tc>
        <w:tc>
          <w:tcPr>
            <w:tcW w:w="3807" w:type="pct"/>
          </w:tcPr>
          <w:p w14:paraId="5C76EBFD"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the collection of information integral to the project outside a laboratory, library or workplace setting and often in a location external to the individual’s normal place of employment.</w:t>
            </w:r>
          </w:p>
        </w:tc>
      </w:tr>
      <w:tr w:rsidR="00FC4694" w:rsidRPr="00CF66BD" w14:paraId="6F143F36" w14:textId="77777777" w:rsidTr="006612F0">
        <w:trPr>
          <w:cantSplit/>
        </w:trPr>
        <w:tc>
          <w:tcPr>
            <w:tcW w:w="1193" w:type="pct"/>
          </w:tcPr>
          <w:p w14:paraId="3EDA37E3" w14:textId="77777777" w:rsidR="00FC4694" w:rsidRPr="005E1A0E" w:rsidRDefault="00FC4694" w:rsidP="006612F0">
            <w:pPr>
              <w:spacing w:before="60" w:afterLines="60" w:after="144"/>
              <w:ind w:left="0"/>
              <w:rPr>
                <w:rFonts w:ascii="Calibri" w:hAnsi="Calibri" w:cs="Calibri"/>
                <w:sz w:val="22"/>
                <w:szCs w:val="22"/>
              </w:rPr>
            </w:pPr>
            <w:r>
              <w:rPr>
                <w:rFonts w:ascii="Calibri" w:hAnsi="Calibri" w:cs="Calibri"/>
                <w:sz w:val="22"/>
                <w:szCs w:val="22"/>
              </w:rPr>
              <w:t>General A</w:t>
            </w:r>
            <w:r w:rsidRPr="005E1A0E">
              <w:rPr>
                <w:rFonts w:ascii="Calibri" w:hAnsi="Calibri" w:cs="Calibri"/>
                <w:sz w:val="22"/>
                <w:szCs w:val="22"/>
              </w:rPr>
              <w:t>ssessors</w:t>
            </w:r>
          </w:p>
        </w:tc>
        <w:tc>
          <w:tcPr>
            <w:tcW w:w="3807" w:type="pct"/>
          </w:tcPr>
          <w:p w14:paraId="549EE717" w14:textId="77777777" w:rsidR="00FC4694" w:rsidRPr="005E1A0E" w:rsidRDefault="00FC4694" w:rsidP="006612F0">
            <w:pPr>
              <w:spacing w:before="60" w:afterLines="60" w:after="144"/>
              <w:ind w:left="0"/>
              <w:rPr>
                <w:rFonts w:ascii="Calibri" w:hAnsi="Calibri" w:cs="Calibri"/>
                <w:sz w:val="22"/>
                <w:szCs w:val="22"/>
              </w:rPr>
            </w:pPr>
            <w:r w:rsidRPr="223AAEE1">
              <w:rPr>
                <w:rFonts w:ascii="Calibri" w:hAnsi="Calibri" w:cs="Calibri"/>
                <w:sz w:val="22"/>
                <w:szCs w:val="22"/>
              </w:rPr>
              <w:t xml:space="preserve">the members that make up a grant opportunity’s Selection Advisory Committee. Assessors utilise knowledge of their disciplinary areas and a broad understanding of intellectual and methodological issues and good research planning. Each application has a lead </w:t>
            </w:r>
            <w:r>
              <w:rPr>
                <w:rFonts w:ascii="Calibri" w:hAnsi="Calibri" w:cs="Calibri"/>
                <w:sz w:val="22"/>
                <w:szCs w:val="22"/>
              </w:rPr>
              <w:t xml:space="preserve">General </w:t>
            </w:r>
            <w:r w:rsidRPr="223AAEE1">
              <w:rPr>
                <w:rFonts w:ascii="Calibri" w:hAnsi="Calibri" w:cs="Calibri"/>
                <w:sz w:val="22"/>
                <w:szCs w:val="22"/>
              </w:rPr>
              <w:t xml:space="preserve">Assessor (known as Carriage 1) who is typically close to the academic field of the application, and one or more </w:t>
            </w:r>
            <w:r>
              <w:rPr>
                <w:rFonts w:ascii="Calibri" w:hAnsi="Calibri" w:cs="Calibri"/>
                <w:sz w:val="22"/>
                <w:szCs w:val="22"/>
              </w:rPr>
              <w:t xml:space="preserve">General </w:t>
            </w:r>
            <w:r w:rsidRPr="223AAEE1">
              <w:rPr>
                <w:rFonts w:ascii="Calibri" w:hAnsi="Calibri" w:cs="Calibri"/>
                <w:sz w:val="22"/>
                <w:szCs w:val="22"/>
              </w:rPr>
              <w:t>Assessors (known as Other Carriages) with supplementary expertise.</w:t>
            </w:r>
          </w:p>
        </w:tc>
      </w:tr>
      <w:tr w:rsidR="00FC4694" w:rsidRPr="00CF66BD" w14:paraId="03CFC539" w14:textId="77777777" w:rsidTr="006612F0">
        <w:trPr>
          <w:cantSplit/>
        </w:trPr>
        <w:tc>
          <w:tcPr>
            <w:tcW w:w="1193" w:type="pct"/>
          </w:tcPr>
          <w:p w14:paraId="76C9DCFF"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grant activity</w:t>
            </w:r>
          </w:p>
        </w:tc>
        <w:tc>
          <w:tcPr>
            <w:tcW w:w="3807" w:type="pct"/>
          </w:tcPr>
          <w:p w14:paraId="39300F82"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the project/tasks/services that the grantee is required to undertake. </w:t>
            </w:r>
            <w:r>
              <w:rPr>
                <w:rFonts w:ascii="Calibri" w:hAnsi="Calibri" w:cs="Calibri"/>
                <w:sz w:val="22"/>
                <w:szCs w:val="22"/>
              </w:rPr>
              <w:br/>
            </w:r>
            <w:r w:rsidRPr="005E1A0E">
              <w:rPr>
                <w:rFonts w:ascii="Calibri" w:hAnsi="Calibri" w:cs="Calibri"/>
                <w:sz w:val="22"/>
                <w:szCs w:val="22"/>
              </w:rPr>
              <w:t>A project consists of a number of grant activities.</w:t>
            </w:r>
          </w:p>
        </w:tc>
      </w:tr>
      <w:tr w:rsidR="00FC4694" w:rsidRPr="00CF66BD" w14:paraId="72388439" w14:textId="77777777" w:rsidTr="006612F0">
        <w:trPr>
          <w:cantSplit/>
        </w:trPr>
        <w:tc>
          <w:tcPr>
            <w:tcW w:w="1193" w:type="pct"/>
          </w:tcPr>
          <w:p w14:paraId="54CDCAC3"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grant agreement</w:t>
            </w:r>
          </w:p>
        </w:tc>
        <w:tc>
          <w:tcPr>
            <w:tcW w:w="3807" w:type="pct"/>
          </w:tcPr>
          <w:p w14:paraId="75E87760"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the agreement entered into by the </w:t>
            </w:r>
            <w:r>
              <w:rPr>
                <w:rFonts w:ascii="Calibri" w:hAnsi="Calibri" w:cs="Calibri"/>
                <w:sz w:val="22"/>
                <w:szCs w:val="22"/>
              </w:rPr>
              <w:t>ONI</w:t>
            </w:r>
            <w:r w:rsidRPr="005E1A0E">
              <w:rPr>
                <w:rFonts w:ascii="Calibri" w:hAnsi="Calibri" w:cs="Calibri"/>
                <w:sz w:val="22"/>
                <w:szCs w:val="22"/>
              </w:rPr>
              <w:t xml:space="preserve"> </w:t>
            </w:r>
            <w:r>
              <w:rPr>
                <w:rFonts w:ascii="Calibri" w:hAnsi="Calibri" w:cs="Calibri"/>
                <w:sz w:val="22"/>
                <w:szCs w:val="22"/>
              </w:rPr>
              <w:t xml:space="preserve">or the NSSTC </w:t>
            </w:r>
            <w:r w:rsidRPr="005E1A0E">
              <w:rPr>
                <w:rFonts w:ascii="Calibri" w:hAnsi="Calibri" w:cs="Calibri"/>
                <w:sz w:val="22"/>
                <w:szCs w:val="22"/>
              </w:rPr>
              <w:t xml:space="preserve">and an Administering Organisation when an application from that organisation is approved for grant funding. </w:t>
            </w:r>
          </w:p>
        </w:tc>
      </w:tr>
      <w:tr w:rsidR="00FC4694" w:rsidRPr="00CF66BD" w14:paraId="71FB8FC3" w14:textId="77777777" w:rsidTr="006612F0">
        <w:trPr>
          <w:cantSplit/>
          <w:trHeight w:val="849"/>
        </w:trPr>
        <w:tc>
          <w:tcPr>
            <w:tcW w:w="1193" w:type="pct"/>
          </w:tcPr>
          <w:p w14:paraId="7D3583B4" w14:textId="77777777" w:rsidR="00FC4694" w:rsidRPr="005E1A0E" w:rsidRDefault="00FC4694" w:rsidP="006612F0">
            <w:pPr>
              <w:spacing w:before="60" w:afterLines="60" w:after="144"/>
              <w:ind w:left="0"/>
              <w:rPr>
                <w:rFonts w:ascii="Calibri" w:hAnsi="Calibri" w:cs="Calibri"/>
                <w:sz w:val="22"/>
                <w:szCs w:val="22"/>
              </w:rPr>
            </w:pPr>
            <w:r>
              <w:rPr>
                <w:rFonts w:ascii="Calibri" w:hAnsi="Calibri" w:cs="Calibri"/>
                <w:sz w:val="22"/>
                <w:szCs w:val="22"/>
              </w:rPr>
              <w:lastRenderedPageBreak/>
              <w:t>g</w:t>
            </w:r>
            <w:r w:rsidRPr="005E1A0E">
              <w:rPr>
                <w:rFonts w:ascii="Calibri" w:hAnsi="Calibri" w:cs="Calibri"/>
                <w:sz w:val="22"/>
                <w:szCs w:val="22"/>
              </w:rPr>
              <w:t>rant commencement date</w:t>
            </w:r>
          </w:p>
        </w:tc>
        <w:tc>
          <w:tcPr>
            <w:tcW w:w="3807" w:type="pct"/>
          </w:tcPr>
          <w:p w14:paraId="090A7A1E"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the date on which grant funding may commence. </w:t>
            </w:r>
          </w:p>
        </w:tc>
      </w:tr>
      <w:tr w:rsidR="00FC4694" w:rsidRPr="00B719E6" w14:paraId="1FF7300A" w14:textId="77777777" w:rsidTr="006612F0">
        <w:trPr>
          <w:cantSplit/>
        </w:trPr>
        <w:tc>
          <w:tcPr>
            <w:tcW w:w="1193" w:type="pct"/>
          </w:tcPr>
          <w:p w14:paraId="5AC714E3" w14:textId="77777777" w:rsidR="00FC4694" w:rsidRPr="005E1A0E" w:rsidRDefault="00FC4694" w:rsidP="006612F0">
            <w:pPr>
              <w:spacing w:before="60" w:afterLines="60" w:after="144"/>
              <w:ind w:left="0"/>
              <w:rPr>
                <w:rFonts w:ascii="Calibri" w:hAnsi="Calibri" w:cs="Calibri"/>
                <w:sz w:val="22"/>
                <w:szCs w:val="22"/>
              </w:rPr>
            </w:pPr>
            <w:r>
              <w:rPr>
                <w:rFonts w:ascii="Calibri" w:hAnsi="Calibri" w:cs="Calibri"/>
                <w:sz w:val="22"/>
                <w:szCs w:val="22"/>
              </w:rPr>
              <w:t>g</w:t>
            </w:r>
            <w:r w:rsidRPr="005E1A0E">
              <w:rPr>
                <w:rFonts w:ascii="Calibri" w:hAnsi="Calibri" w:cs="Calibri"/>
                <w:sz w:val="22"/>
                <w:szCs w:val="22"/>
              </w:rPr>
              <w:t xml:space="preserve">rant </w:t>
            </w:r>
            <w:r>
              <w:rPr>
                <w:rFonts w:ascii="Calibri" w:hAnsi="Calibri" w:cs="Calibri"/>
                <w:sz w:val="22"/>
                <w:szCs w:val="22"/>
              </w:rPr>
              <w:t>o</w:t>
            </w:r>
            <w:r w:rsidRPr="005E1A0E">
              <w:rPr>
                <w:rFonts w:ascii="Calibri" w:hAnsi="Calibri" w:cs="Calibri"/>
                <w:sz w:val="22"/>
                <w:szCs w:val="22"/>
              </w:rPr>
              <w:t>ffer</w:t>
            </w:r>
          </w:p>
        </w:tc>
        <w:tc>
          <w:tcPr>
            <w:tcW w:w="3807" w:type="pct"/>
          </w:tcPr>
          <w:p w14:paraId="22793BC8" w14:textId="77777777" w:rsidR="00FC4694" w:rsidRPr="005E1A0E" w:rsidRDefault="00FC4694" w:rsidP="006612F0">
            <w:pPr>
              <w:spacing w:before="60" w:afterLines="60" w:after="144"/>
              <w:ind w:left="0"/>
              <w:rPr>
                <w:rFonts w:ascii="Calibri" w:hAnsi="Calibri" w:cs="Calibri"/>
                <w:sz w:val="22"/>
                <w:szCs w:val="22"/>
              </w:rPr>
            </w:pPr>
            <w:r w:rsidRPr="223AAEE1">
              <w:rPr>
                <w:rFonts w:ascii="Calibri" w:hAnsi="Calibri" w:cs="Calibri"/>
                <w:sz w:val="22"/>
                <w:szCs w:val="22"/>
              </w:rPr>
              <w:t>the details listed in the RMS under ‘Grant Offers’ showing the project details and grant amount.</w:t>
            </w:r>
          </w:p>
        </w:tc>
      </w:tr>
      <w:tr w:rsidR="00FC4694" w:rsidRPr="00B719E6" w14:paraId="1064BBD7" w14:textId="77777777" w:rsidTr="006612F0">
        <w:trPr>
          <w:cantSplit/>
        </w:trPr>
        <w:tc>
          <w:tcPr>
            <w:tcW w:w="1193" w:type="pct"/>
          </w:tcPr>
          <w:p w14:paraId="68FAB4F0"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GrantConnect</w:t>
            </w:r>
          </w:p>
        </w:tc>
        <w:tc>
          <w:tcPr>
            <w:tcW w:w="3807" w:type="pct"/>
          </w:tcPr>
          <w:p w14:paraId="74FC5C10"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the Australian Government’s whole-of-government grants information system, which centralises the publication and reporting of Commonwealth grants in accordance with the CGRGs.</w:t>
            </w:r>
          </w:p>
        </w:tc>
      </w:tr>
      <w:tr w:rsidR="00FC4694" w:rsidRPr="00B719E6" w14:paraId="538E238D" w14:textId="77777777" w:rsidTr="006612F0">
        <w:trPr>
          <w:cantSplit/>
        </w:trPr>
        <w:tc>
          <w:tcPr>
            <w:tcW w:w="1193" w:type="pct"/>
          </w:tcPr>
          <w:p w14:paraId="0386DB7C"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Grantee</w:t>
            </w:r>
          </w:p>
        </w:tc>
        <w:tc>
          <w:tcPr>
            <w:tcW w:w="3807" w:type="pct"/>
          </w:tcPr>
          <w:p w14:paraId="679ED63F"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the Administering Organisation which has been selected to receive a grant.</w:t>
            </w:r>
          </w:p>
        </w:tc>
      </w:tr>
      <w:tr w:rsidR="00FC4694" w:rsidRPr="00B719E6" w14:paraId="74CADFD2" w14:textId="77777777" w:rsidTr="006612F0">
        <w:trPr>
          <w:cantSplit/>
        </w:trPr>
        <w:tc>
          <w:tcPr>
            <w:tcW w:w="1193" w:type="pct"/>
          </w:tcPr>
          <w:p w14:paraId="0EF6AAF2"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grant opportunity</w:t>
            </w:r>
          </w:p>
        </w:tc>
        <w:tc>
          <w:tcPr>
            <w:tcW w:w="3807" w:type="pct"/>
          </w:tcPr>
          <w:p w14:paraId="2808CDC6"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the specific grant round or process where a Commonwealth grant is made available to potential grantees. </w:t>
            </w:r>
            <w:r>
              <w:rPr>
                <w:rFonts w:ascii="Calibri" w:hAnsi="Calibri" w:cs="Calibri"/>
                <w:sz w:val="22"/>
                <w:szCs w:val="22"/>
              </w:rPr>
              <w:t>G</w:t>
            </w:r>
            <w:r w:rsidRPr="005E1A0E">
              <w:rPr>
                <w:rFonts w:ascii="Calibri" w:hAnsi="Calibri" w:cs="Calibri"/>
                <w:sz w:val="22"/>
                <w:szCs w:val="22"/>
              </w:rPr>
              <w:t xml:space="preserve">rant opportunities may be open or targeted, and will reflect the relevant grant selection process. </w:t>
            </w:r>
          </w:p>
        </w:tc>
      </w:tr>
      <w:tr w:rsidR="00FC4694" w:rsidRPr="00B719E6" w14:paraId="1B729994" w14:textId="77777777" w:rsidTr="006612F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1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F972A7" w14:textId="77777777" w:rsidR="00FC4694" w:rsidRPr="005E1A0E" w:rsidRDefault="00FC4694" w:rsidP="006612F0">
            <w:pPr>
              <w:spacing w:before="60" w:after="60"/>
              <w:ind w:left="0"/>
              <w:rPr>
                <w:rFonts w:ascii="Calibri" w:hAnsi="Calibri" w:cs="Calibri"/>
                <w:sz w:val="22"/>
                <w:szCs w:val="22"/>
              </w:rPr>
            </w:pPr>
            <w:r w:rsidRPr="005E1A0E">
              <w:rPr>
                <w:rFonts w:ascii="Calibri" w:hAnsi="Calibri" w:cs="Calibri"/>
                <w:sz w:val="22"/>
                <w:szCs w:val="22"/>
              </w:rPr>
              <w:t>GST</w:t>
            </w:r>
          </w:p>
        </w:tc>
        <w:tc>
          <w:tcPr>
            <w:tcW w:w="38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B031C7" w14:textId="77777777" w:rsidR="00FC4694" w:rsidRPr="005E1A0E" w:rsidRDefault="00FC4694" w:rsidP="006612F0">
            <w:pPr>
              <w:spacing w:before="60" w:after="60"/>
              <w:ind w:left="0"/>
              <w:rPr>
                <w:rFonts w:ascii="Calibri" w:hAnsi="Calibri" w:cs="Calibri"/>
                <w:sz w:val="22"/>
                <w:szCs w:val="22"/>
              </w:rPr>
            </w:pPr>
            <w:r w:rsidRPr="005E1A0E">
              <w:rPr>
                <w:rFonts w:ascii="Calibri" w:hAnsi="Calibri" w:cs="Calibri"/>
                <w:sz w:val="22"/>
                <w:szCs w:val="22"/>
              </w:rPr>
              <w:t xml:space="preserve">the meaning as given in section 195-1 of the </w:t>
            </w:r>
            <w:r w:rsidRPr="005E1A0E">
              <w:rPr>
                <w:rFonts w:ascii="Calibri" w:hAnsi="Calibri" w:cs="Calibri"/>
                <w:i/>
                <w:sz w:val="22"/>
                <w:szCs w:val="22"/>
              </w:rPr>
              <w:t>A New Tax System (Goods and Services Tax) Act 1999.</w:t>
            </w:r>
          </w:p>
        </w:tc>
      </w:tr>
      <w:tr w:rsidR="00FC4694" w:rsidRPr="00B719E6" w14:paraId="5125D110" w14:textId="77777777" w:rsidTr="006612F0">
        <w:trPr>
          <w:cantSplit/>
        </w:trPr>
        <w:tc>
          <w:tcPr>
            <w:tcW w:w="1193" w:type="pct"/>
          </w:tcPr>
          <w:p w14:paraId="167A8707" w14:textId="77777777" w:rsidR="00FC4694" w:rsidRPr="005E1A0E" w:rsidRDefault="00FC4694" w:rsidP="006612F0">
            <w:pPr>
              <w:spacing w:before="60" w:afterLines="60" w:after="144"/>
              <w:ind w:left="0"/>
              <w:rPr>
                <w:rFonts w:ascii="Calibri" w:hAnsi="Calibri" w:cs="Calibri"/>
                <w:sz w:val="22"/>
                <w:szCs w:val="22"/>
              </w:rPr>
            </w:pPr>
            <w:r>
              <w:rPr>
                <w:rFonts w:ascii="Calibri" w:hAnsi="Calibri" w:cs="Calibri"/>
                <w:sz w:val="22"/>
                <w:szCs w:val="22"/>
              </w:rPr>
              <w:t>H</w:t>
            </w:r>
            <w:r w:rsidRPr="005E1A0E">
              <w:rPr>
                <w:rFonts w:ascii="Calibri" w:hAnsi="Calibri" w:cs="Calibri"/>
                <w:sz w:val="22"/>
                <w:szCs w:val="22"/>
              </w:rPr>
              <w:t xml:space="preserve">igher </w:t>
            </w:r>
            <w:r>
              <w:rPr>
                <w:rFonts w:ascii="Calibri" w:hAnsi="Calibri" w:cs="Calibri"/>
                <w:sz w:val="22"/>
                <w:szCs w:val="22"/>
              </w:rPr>
              <w:t>D</w:t>
            </w:r>
            <w:r w:rsidRPr="005E1A0E">
              <w:rPr>
                <w:rFonts w:ascii="Calibri" w:hAnsi="Calibri" w:cs="Calibri"/>
                <w:sz w:val="22"/>
                <w:szCs w:val="22"/>
              </w:rPr>
              <w:t xml:space="preserve">egree by </w:t>
            </w:r>
            <w:r>
              <w:rPr>
                <w:rFonts w:ascii="Calibri" w:hAnsi="Calibri" w:cs="Calibri"/>
                <w:sz w:val="22"/>
                <w:szCs w:val="22"/>
              </w:rPr>
              <w:t>R</w:t>
            </w:r>
            <w:r w:rsidRPr="005E1A0E">
              <w:rPr>
                <w:rFonts w:ascii="Calibri" w:hAnsi="Calibri" w:cs="Calibri"/>
                <w:sz w:val="22"/>
                <w:szCs w:val="22"/>
              </w:rPr>
              <w:t>esearch (HDR)</w:t>
            </w:r>
          </w:p>
        </w:tc>
        <w:tc>
          <w:tcPr>
            <w:tcW w:w="3807" w:type="pct"/>
          </w:tcPr>
          <w:p w14:paraId="759ADD39"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a ‘Research Doctorate or Research Masters program, for which at least two-thirds of the student load for the program is required as research work’</w:t>
            </w:r>
            <w:r w:rsidRPr="005E1A0E">
              <w:rPr>
                <w:rFonts w:ascii="Calibri" w:hAnsi="Calibri" w:cs="Calibri"/>
                <w:sz w:val="22"/>
                <w:szCs w:val="22"/>
              </w:rPr>
              <w:br w:type="page"/>
              <w:t xml:space="preserve"> as defined by the </w:t>
            </w:r>
            <w:r w:rsidRPr="009468AB">
              <w:rPr>
                <w:rFonts w:ascii="Calibri" w:hAnsi="Calibri" w:cs="Calibri"/>
                <w:i/>
                <w:sz w:val="22"/>
                <w:szCs w:val="22"/>
              </w:rPr>
              <w:t>Commonwealth Scholarships Guidelines (Research)</w:t>
            </w:r>
            <w:r w:rsidRPr="005E1A0E">
              <w:rPr>
                <w:rFonts w:ascii="Calibri" w:hAnsi="Calibri" w:cs="Calibri"/>
                <w:sz w:val="22"/>
                <w:szCs w:val="22"/>
              </w:rPr>
              <w:t xml:space="preserve"> 2017.</w:t>
            </w:r>
          </w:p>
        </w:tc>
      </w:tr>
      <w:tr w:rsidR="00FC4694" w:rsidRPr="005E1A0E" w14:paraId="7F75E955" w14:textId="77777777" w:rsidTr="006612F0">
        <w:trPr>
          <w:cantSplit/>
        </w:trPr>
        <w:tc>
          <w:tcPr>
            <w:tcW w:w="1193" w:type="pct"/>
          </w:tcPr>
          <w:p w14:paraId="32D2284F"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honorary academic appointment</w:t>
            </w:r>
          </w:p>
        </w:tc>
        <w:tc>
          <w:tcPr>
            <w:tcW w:w="3807" w:type="pct"/>
          </w:tcPr>
          <w:p w14:paraId="43611BD7"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any honorary position that gives full academic status, as certified by the Deputy Vice-Chancellor (Research) (or equivalent) in the application. For </w:t>
            </w:r>
            <w:r>
              <w:rPr>
                <w:rFonts w:ascii="Calibri" w:hAnsi="Calibri" w:cs="Calibri"/>
                <w:sz w:val="22"/>
                <w:szCs w:val="22"/>
              </w:rPr>
              <w:t>the</w:t>
            </w:r>
            <w:r w:rsidRPr="005E1A0E">
              <w:rPr>
                <w:rFonts w:ascii="Calibri" w:hAnsi="Calibri" w:cs="Calibri"/>
                <w:sz w:val="22"/>
                <w:szCs w:val="22"/>
              </w:rPr>
              <w:t xml:space="preserve"> purposes</w:t>
            </w:r>
            <w:r>
              <w:rPr>
                <w:rFonts w:ascii="Calibri" w:hAnsi="Calibri" w:cs="Calibri"/>
                <w:sz w:val="22"/>
                <w:szCs w:val="22"/>
              </w:rPr>
              <w:t xml:space="preserve"> of this program,</w:t>
            </w:r>
            <w:r w:rsidRPr="005E1A0E">
              <w:rPr>
                <w:rFonts w:ascii="Calibri" w:hAnsi="Calibri" w:cs="Calibri"/>
                <w:sz w:val="22"/>
                <w:szCs w:val="22"/>
              </w:rPr>
              <w:t xml:space="preserve"> this relationship must include access to research support comparable to employees</w:t>
            </w:r>
            <w:r>
              <w:rPr>
                <w:rFonts w:ascii="Calibri" w:hAnsi="Calibri" w:cs="Calibri"/>
                <w:sz w:val="22"/>
                <w:szCs w:val="22"/>
              </w:rPr>
              <w:t xml:space="preserve"> e.g. an emeritus appointment</w:t>
            </w:r>
            <w:r w:rsidRPr="005E1A0E">
              <w:rPr>
                <w:rFonts w:ascii="Calibri" w:hAnsi="Calibri" w:cs="Calibri"/>
                <w:sz w:val="22"/>
                <w:szCs w:val="22"/>
              </w:rPr>
              <w:t>. The person would not be considered to hold an honorary academic appointment for the purposes of these grant guidelines if they hold a substantive, paid position elsewhere.</w:t>
            </w:r>
          </w:p>
        </w:tc>
      </w:tr>
      <w:tr w:rsidR="00FC4694" w:rsidRPr="00CF66BD" w14:paraId="1C1686C8" w14:textId="77777777" w:rsidTr="006612F0">
        <w:trPr>
          <w:cantSplit/>
        </w:trPr>
        <w:tc>
          <w:tcPr>
            <w:tcW w:w="1193" w:type="pct"/>
          </w:tcPr>
          <w:p w14:paraId="69856719" w14:textId="77777777" w:rsidR="00FC4694" w:rsidRPr="005E1A0E" w:rsidRDefault="00FC4694" w:rsidP="006612F0">
            <w:pPr>
              <w:spacing w:before="60" w:afterLines="60" w:after="144"/>
              <w:ind w:left="0"/>
              <w:rPr>
                <w:rFonts w:ascii="Calibri" w:hAnsi="Calibri" w:cs="Calibri"/>
                <w:sz w:val="22"/>
                <w:szCs w:val="22"/>
              </w:rPr>
            </w:pPr>
            <w:r>
              <w:rPr>
                <w:rFonts w:ascii="Calibri" w:hAnsi="Calibri" w:cs="Calibri"/>
                <w:sz w:val="22"/>
                <w:szCs w:val="22"/>
              </w:rPr>
              <w:t>i</w:t>
            </w:r>
            <w:r w:rsidRPr="005E1A0E">
              <w:rPr>
                <w:rFonts w:ascii="Calibri" w:hAnsi="Calibri" w:cs="Calibri"/>
                <w:sz w:val="22"/>
                <w:szCs w:val="22"/>
              </w:rPr>
              <w:t>n-kind contribution</w:t>
            </w:r>
          </w:p>
        </w:tc>
        <w:tc>
          <w:tcPr>
            <w:tcW w:w="3807" w:type="pct"/>
          </w:tcPr>
          <w:p w14:paraId="3DD128C9" w14:textId="77777777" w:rsidR="00FC4694" w:rsidRPr="005E1A0E" w:rsidRDefault="00FC4694" w:rsidP="006612F0">
            <w:pPr>
              <w:spacing w:before="60" w:afterLines="60" w:after="144"/>
              <w:ind w:left="0"/>
              <w:rPr>
                <w:rFonts w:ascii="Calibri" w:hAnsi="Calibri" w:cs="Calibri"/>
                <w:sz w:val="22"/>
                <w:szCs w:val="22"/>
              </w:rPr>
            </w:pPr>
            <w:r>
              <w:rPr>
                <w:rFonts w:ascii="Calibri" w:hAnsi="Calibri" w:cs="Calibri"/>
                <w:sz w:val="22"/>
                <w:szCs w:val="22"/>
              </w:rPr>
              <w:t>a</w:t>
            </w:r>
            <w:r w:rsidRPr="005E1A0E">
              <w:rPr>
                <w:rFonts w:ascii="Calibri" w:hAnsi="Calibri" w:cs="Calibri"/>
                <w:sz w:val="22"/>
                <w:szCs w:val="22"/>
              </w:rPr>
              <w:t xml:space="preserve"> contribution of goods, services, materials and/or time to the project from an individual, business or organisation. Values should be calculated based on the most likely actual cost, for example, current market, preferred provider or internal provider rates/valuations/rentals/charges (that is in the financial year of the date of the application) of the costs of labour, work spaces, equipment and databases. The calculations covering time and costs should be documented by the Administering Organisation. </w:t>
            </w:r>
            <w:r>
              <w:rPr>
                <w:rFonts w:ascii="Calibri" w:hAnsi="Calibri" w:cs="Calibri"/>
                <w:sz w:val="22"/>
                <w:szCs w:val="22"/>
              </w:rPr>
              <w:t>We</w:t>
            </w:r>
            <w:r w:rsidRPr="005E1A0E">
              <w:rPr>
                <w:rFonts w:ascii="Calibri" w:hAnsi="Calibri" w:cs="Calibri"/>
                <w:sz w:val="22"/>
                <w:szCs w:val="22"/>
              </w:rPr>
              <w:t xml:space="preserve"> may require these calculations to be audited.</w:t>
            </w:r>
          </w:p>
        </w:tc>
      </w:tr>
      <w:tr w:rsidR="00FC4694" w:rsidRPr="00CF66BD" w14:paraId="012A5FEB" w14:textId="77777777" w:rsidTr="006612F0">
        <w:trPr>
          <w:cantSplit/>
        </w:trPr>
        <w:tc>
          <w:tcPr>
            <w:tcW w:w="1193" w:type="pct"/>
          </w:tcPr>
          <w:p w14:paraId="273D5F61" w14:textId="77777777" w:rsidR="00FC4694" w:rsidRPr="005E1A0E" w:rsidRDefault="00FC4694" w:rsidP="006612F0">
            <w:pPr>
              <w:spacing w:before="60" w:afterLines="60" w:after="144"/>
              <w:ind w:left="0"/>
              <w:rPr>
                <w:rFonts w:ascii="Calibri" w:hAnsi="Calibri" w:cs="Calibri"/>
                <w:sz w:val="22"/>
                <w:szCs w:val="22"/>
              </w:rPr>
            </w:pPr>
            <w:r>
              <w:rPr>
                <w:rFonts w:ascii="Calibri" w:hAnsi="Calibri" w:cs="Calibri"/>
                <w:sz w:val="22"/>
                <w:szCs w:val="22"/>
              </w:rPr>
              <w:t>i</w:t>
            </w:r>
            <w:r w:rsidRPr="005E1A0E">
              <w:rPr>
                <w:rFonts w:ascii="Calibri" w:hAnsi="Calibri" w:cs="Calibri"/>
                <w:sz w:val="22"/>
                <w:szCs w:val="22"/>
              </w:rPr>
              <w:t xml:space="preserve">nstructions to </w:t>
            </w:r>
            <w:r>
              <w:rPr>
                <w:rFonts w:ascii="Calibri" w:hAnsi="Calibri" w:cs="Calibri"/>
                <w:sz w:val="22"/>
                <w:szCs w:val="22"/>
              </w:rPr>
              <w:t>a</w:t>
            </w:r>
            <w:r w:rsidRPr="005E1A0E">
              <w:rPr>
                <w:rFonts w:ascii="Calibri" w:hAnsi="Calibri" w:cs="Calibri"/>
                <w:sz w:val="22"/>
                <w:szCs w:val="22"/>
              </w:rPr>
              <w:t>pplicants</w:t>
            </w:r>
          </w:p>
        </w:tc>
        <w:tc>
          <w:tcPr>
            <w:tcW w:w="3807" w:type="pct"/>
          </w:tcPr>
          <w:p w14:paraId="7880D2F8"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a set of instructions prepared by </w:t>
            </w:r>
            <w:r>
              <w:rPr>
                <w:rFonts w:ascii="Calibri" w:hAnsi="Calibri" w:cs="Calibri"/>
                <w:sz w:val="22"/>
                <w:szCs w:val="22"/>
              </w:rPr>
              <w:t>Us</w:t>
            </w:r>
            <w:r w:rsidRPr="005E1A0E">
              <w:rPr>
                <w:rFonts w:ascii="Calibri" w:hAnsi="Calibri" w:cs="Calibri"/>
                <w:sz w:val="22"/>
                <w:szCs w:val="22"/>
              </w:rPr>
              <w:t xml:space="preserve"> to assist applicants in completing the application form.</w:t>
            </w:r>
          </w:p>
        </w:tc>
      </w:tr>
      <w:tr w:rsidR="00FC4694" w:rsidRPr="00CF66BD" w14:paraId="5EB21F49" w14:textId="77777777" w:rsidTr="006612F0">
        <w:trPr>
          <w:cantSplit/>
        </w:trPr>
        <w:tc>
          <w:tcPr>
            <w:tcW w:w="1193" w:type="pct"/>
          </w:tcPr>
          <w:p w14:paraId="51AE7C88" w14:textId="77777777" w:rsidR="00FC4694" w:rsidRDefault="00FC4694" w:rsidP="006612F0">
            <w:pPr>
              <w:spacing w:before="60" w:afterLines="60" w:after="144"/>
              <w:ind w:left="0"/>
              <w:rPr>
                <w:rFonts w:ascii="Calibri" w:hAnsi="Calibri" w:cs="Calibri"/>
                <w:sz w:val="22"/>
                <w:szCs w:val="22"/>
              </w:rPr>
            </w:pPr>
            <w:r w:rsidRPr="002A75F4">
              <w:rPr>
                <w:rFonts w:ascii="Calibri" w:hAnsi="Calibri" w:cs="Calibri"/>
                <w:sz w:val="22"/>
                <w:szCs w:val="22"/>
              </w:rPr>
              <w:t>Intelligence Challenges</w:t>
            </w:r>
            <w:r>
              <w:rPr>
                <w:rFonts w:ascii="Calibri" w:hAnsi="Calibri" w:cs="Calibri"/>
                <w:sz w:val="22"/>
                <w:szCs w:val="22"/>
              </w:rPr>
              <w:t xml:space="preserve"> </w:t>
            </w:r>
          </w:p>
        </w:tc>
        <w:tc>
          <w:tcPr>
            <w:tcW w:w="3807" w:type="pct"/>
          </w:tcPr>
          <w:p w14:paraId="2DEC5629" w14:textId="7AC646C0" w:rsidR="00FC4694" w:rsidRPr="3DB136B2" w:rsidRDefault="00FC4694" w:rsidP="006612F0">
            <w:pPr>
              <w:spacing w:before="60" w:afterLines="60" w:after="144"/>
              <w:ind w:left="0"/>
              <w:rPr>
                <w:rFonts w:ascii="Calibri" w:hAnsi="Calibri" w:cs="Calibri"/>
                <w:sz w:val="22"/>
                <w:szCs w:val="22"/>
              </w:rPr>
            </w:pPr>
            <w:r w:rsidRPr="223AAEE1">
              <w:rPr>
                <w:rFonts w:ascii="Calibri" w:hAnsi="Calibri" w:cs="Calibri"/>
                <w:sz w:val="22"/>
                <w:szCs w:val="22"/>
              </w:rPr>
              <w:t xml:space="preserve">those </w:t>
            </w:r>
            <w:r>
              <w:rPr>
                <w:rFonts w:ascii="Calibri" w:hAnsi="Calibri" w:cs="Calibri"/>
                <w:sz w:val="22"/>
                <w:szCs w:val="22"/>
              </w:rPr>
              <w:t xml:space="preserve">challenge </w:t>
            </w:r>
            <w:r w:rsidRPr="223AAEE1">
              <w:rPr>
                <w:rFonts w:ascii="Calibri" w:hAnsi="Calibri" w:cs="Calibri"/>
                <w:sz w:val="22"/>
                <w:szCs w:val="22"/>
              </w:rPr>
              <w:t xml:space="preserve">areas </w:t>
            </w:r>
            <w:r>
              <w:rPr>
                <w:rFonts w:ascii="Calibri" w:hAnsi="Calibri" w:cs="Calibri"/>
                <w:sz w:val="22"/>
                <w:szCs w:val="22"/>
              </w:rPr>
              <w:t>aligned with the National Security Science and Technology Priorities</w:t>
            </w:r>
            <w:r w:rsidRPr="223AAEE1">
              <w:rPr>
                <w:rFonts w:ascii="Calibri" w:hAnsi="Calibri" w:cs="Calibri"/>
                <w:sz w:val="22"/>
                <w:szCs w:val="22"/>
              </w:rPr>
              <w:t xml:space="preserve"> identified by the Australian Government</w:t>
            </w:r>
            <w:r>
              <w:rPr>
                <w:rFonts w:ascii="Calibri" w:hAnsi="Calibri" w:cs="Calibri"/>
                <w:sz w:val="22"/>
                <w:szCs w:val="22"/>
              </w:rPr>
              <w:t xml:space="preserve"> to be funded by the ONI</w:t>
            </w:r>
            <w:r w:rsidRPr="223AAEE1">
              <w:rPr>
                <w:rFonts w:ascii="Calibri" w:hAnsi="Calibri" w:cs="Calibri"/>
                <w:sz w:val="22"/>
                <w:szCs w:val="22"/>
              </w:rPr>
              <w:t>, and available on</w:t>
            </w:r>
            <w:r>
              <w:rPr>
                <w:rFonts w:ascii="Calibri" w:hAnsi="Calibri" w:cs="Calibri"/>
                <w:sz w:val="22"/>
                <w:szCs w:val="22"/>
              </w:rPr>
              <w:t xml:space="preserve"> the </w:t>
            </w:r>
            <w:hyperlink r:id="rId42" w:history="1">
              <w:r w:rsidRPr="000B4452">
                <w:rPr>
                  <w:rStyle w:val="Hyperlink"/>
                  <w:rFonts w:ascii="Calibri" w:hAnsi="Calibri" w:cs="Calibri"/>
                  <w:szCs w:val="22"/>
                </w:rPr>
                <w:t>ARC website</w:t>
              </w:r>
            </w:hyperlink>
            <w:r>
              <w:rPr>
                <w:rFonts w:ascii="Calibri" w:hAnsi="Calibri" w:cs="Calibri"/>
                <w:sz w:val="22"/>
                <w:szCs w:val="22"/>
              </w:rPr>
              <w:t>.</w:t>
            </w:r>
          </w:p>
        </w:tc>
      </w:tr>
      <w:tr w:rsidR="00FC4694" w:rsidRPr="00CF66BD" w14:paraId="3DE82B96" w14:textId="77777777" w:rsidTr="006612F0">
        <w:trPr>
          <w:cantSplit/>
        </w:trPr>
        <w:tc>
          <w:tcPr>
            <w:tcW w:w="1193" w:type="pct"/>
          </w:tcPr>
          <w:p w14:paraId="72671CCB" w14:textId="77777777" w:rsidR="00FC4694" w:rsidRPr="005E1A0E" w:rsidRDefault="00FC4694" w:rsidP="006612F0">
            <w:pPr>
              <w:spacing w:before="60" w:afterLines="60" w:after="144"/>
              <w:ind w:left="0"/>
              <w:rPr>
                <w:rFonts w:ascii="Calibri" w:hAnsi="Calibri" w:cs="Calibri"/>
                <w:sz w:val="22"/>
                <w:szCs w:val="22"/>
              </w:rPr>
            </w:pPr>
            <w:r>
              <w:rPr>
                <w:rFonts w:ascii="Calibri" w:hAnsi="Calibri" w:cs="Calibri"/>
                <w:sz w:val="22"/>
                <w:szCs w:val="22"/>
              </w:rPr>
              <w:t>K</w:t>
            </w:r>
            <w:r w:rsidRPr="005E1A0E">
              <w:rPr>
                <w:rFonts w:ascii="Calibri" w:hAnsi="Calibri" w:cs="Calibri"/>
                <w:sz w:val="22"/>
                <w:szCs w:val="22"/>
              </w:rPr>
              <w:t xml:space="preserve">ey </w:t>
            </w:r>
            <w:r>
              <w:rPr>
                <w:rFonts w:ascii="Calibri" w:hAnsi="Calibri" w:cs="Calibri"/>
                <w:sz w:val="22"/>
                <w:szCs w:val="22"/>
              </w:rPr>
              <w:t>P</w:t>
            </w:r>
            <w:r w:rsidRPr="005E1A0E">
              <w:rPr>
                <w:rFonts w:ascii="Calibri" w:hAnsi="Calibri" w:cs="Calibri"/>
                <w:sz w:val="22"/>
                <w:szCs w:val="22"/>
              </w:rPr>
              <w:t xml:space="preserve">erformance </w:t>
            </w:r>
            <w:r>
              <w:rPr>
                <w:rFonts w:ascii="Calibri" w:hAnsi="Calibri" w:cs="Calibri"/>
                <w:sz w:val="22"/>
                <w:szCs w:val="22"/>
              </w:rPr>
              <w:t>I</w:t>
            </w:r>
            <w:r w:rsidRPr="005E1A0E">
              <w:rPr>
                <w:rFonts w:ascii="Calibri" w:hAnsi="Calibri" w:cs="Calibri"/>
                <w:sz w:val="22"/>
                <w:szCs w:val="22"/>
              </w:rPr>
              <w:t>ndicators</w:t>
            </w:r>
            <w:r>
              <w:rPr>
                <w:rFonts w:ascii="Calibri" w:hAnsi="Calibri" w:cs="Calibri"/>
                <w:sz w:val="22"/>
                <w:szCs w:val="22"/>
              </w:rPr>
              <w:t xml:space="preserve"> (KPIs)</w:t>
            </w:r>
          </w:p>
        </w:tc>
        <w:tc>
          <w:tcPr>
            <w:tcW w:w="3807" w:type="pct"/>
          </w:tcPr>
          <w:p w14:paraId="78C87973" w14:textId="77777777" w:rsidR="00FC4694" w:rsidRPr="005E1A0E" w:rsidRDefault="00FC4694" w:rsidP="006612F0">
            <w:pPr>
              <w:spacing w:before="60" w:afterLines="60" w:after="144"/>
              <w:ind w:left="0"/>
              <w:rPr>
                <w:rFonts w:ascii="Calibri" w:hAnsi="Calibri" w:cs="Calibri"/>
                <w:sz w:val="22"/>
                <w:szCs w:val="22"/>
              </w:rPr>
            </w:pPr>
            <w:r w:rsidRPr="3DB136B2">
              <w:rPr>
                <w:rFonts w:ascii="Calibri" w:hAnsi="Calibri" w:cs="Calibri"/>
                <w:sz w:val="22"/>
                <w:szCs w:val="22"/>
              </w:rPr>
              <w:t>a set of quantitative and/or qualitative measures that We use to monitor and report on progress of research outcomes.</w:t>
            </w:r>
          </w:p>
        </w:tc>
      </w:tr>
      <w:tr w:rsidR="00FC4694" w:rsidRPr="00CF66BD" w14:paraId="15AB23CC" w14:textId="77777777" w:rsidTr="006612F0">
        <w:trPr>
          <w:cantSplit/>
        </w:trPr>
        <w:tc>
          <w:tcPr>
            <w:tcW w:w="1193" w:type="pct"/>
          </w:tcPr>
          <w:p w14:paraId="0EDCE83F" w14:textId="77777777" w:rsidR="00FC4694" w:rsidRPr="005E1A0E" w:rsidRDefault="00FC4694" w:rsidP="006612F0">
            <w:pPr>
              <w:spacing w:before="60" w:afterLines="60" w:after="144"/>
              <w:ind w:left="0"/>
              <w:rPr>
                <w:rFonts w:ascii="Calibri" w:hAnsi="Calibri" w:cs="Calibri"/>
                <w:sz w:val="22"/>
                <w:szCs w:val="22"/>
              </w:rPr>
            </w:pPr>
            <w:r w:rsidRPr="25527A91">
              <w:rPr>
                <w:rFonts w:ascii="Calibri" w:hAnsi="Calibri" w:cs="Arial"/>
                <w:sz w:val="22"/>
                <w:szCs w:val="22"/>
              </w:rPr>
              <w:t>Minister</w:t>
            </w:r>
          </w:p>
        </w:tc>
        <w:tc>
          <w:tcPr>
            <w:tcW w:w="3807" w:type="pct"/>
          </w:tcPr>
          <w:p w14:paraId="4BC668B1" w14:textId="77777777" w:rsidR="00FC4694" w:rsidRPr="005E1A0E" w:rsidRDefault="00FC4694" w:rsidP="006612F0">
            <w:pPr>
              <w:spacing w:before="60" w:afterLines="60" w:after="144"/>
              <w:ind w:left="0"/>
              <w:rPr>
                <w:rFonts w:ascii="Calibri" w:hAnsi="Calibri" w:cs="Calibri"/>
                <w:sz w:val="22"/>
                <w:szCs w:val="22"/>
              </w:rPr>
            </w:pPr>
            <w:r w:rsidRPr="25527A91">
              <w:rPr>
                <w:rFonts w:ascii="Calibri" w:hAnsi="Calibri" w:cs="Arial"/>
                <w:sz w:val="22"/>
                <w:szCs w:val="22"/>
              </w:rPr>
              <w:t xml:space="preserve">the Minister responsible for the administration of the ONI </w:t>
            </w:r>
            <w:r>
              <w:rPr>
                <w:rFonts w:ascii="Calibri" w:hAnsi="Calibri" w:cs="Arial"/>
                <w:sz w:val="22"/>
                <w:szCs w:val="22"/>
              </w:rPr>
              <w:t>or NSSTC</w:t>
            </w:r>
            <w:r w:rsidRPr="25527A91">
              <w:rPr>
                <w:rFonts w:ascii="Calibri" w:hAnsi="Calibri" w:cs="Arial"/>
                <w:sz w:val="22"/>
                <w:szCs w:val="22"/>
              </w:rPr>
              <w:t>.</w:t>
            </w:r>
          </w:p>
        </w:tc>
      </w:tr>
      <w:tr w:rsidR="00FC4694" w:rsidRPr="00CF66BD" w14:paraId="0042F88C" w14:textId="77777777" w:rsidTr="006612F0">
        <w:trPr>
          <w:cantSplit/>
        </w:trPr>
        <w:tc>
          <w:tcPr>
            <w:tcW w:w="1193" w:type="pct"/>
          </w:tcPr>
          <w:p w14:paraId="61890640"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lastRenderedPageBreak/>
              <w:t>named participants</w:t>
            </w:r>
          </w:p>
        </w:tc>
        <w:tc>
          <w:tcPr>
            <w:tcW w:w="3807" w:type="pct"/>
          </w:tcPr>
          <w:p w14:paraId="60C1A77B"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individual researchers nominated for particular roles in an application. </w:t>
            </w:r>
          </w:p>
        </w:tc>
      </w:tr>
      <w:tr w:rsidR="00FC4694" w:rsidRPr="00CF66BD" w14:paraId="0227B931" w14:textId="77777777" w:rsidTr="006612F0">
        <w:trPr>
          <w:cantSplit/>
        </w:trPr>
        <w:tc>
          <w:tcPr>
            <w:tcW w:w="1193" w:type="pct"/>
          </w:tcPr>
          <w:p w14:paraId="2445C4B0" w14:textId="77777777" w:rsidR="00FC4694" w:rsidRPr="0051727D" w:rsidRDefault="00FC4694" w:rsidP="006612F0">
            <w:pPr>
              <w:spacing w:before="60" w:afterLines="60" w:after="144"/>
              <w:ind w:left="0"/>
              <w:rPr>
                <w:rFonts w:ascii="Calibri" w:hAnsi="Calibri" w:cs="Calibri"/>
                <w:sz w:val="22"/>
                <w:szCs w:val="22"/>
              </w:rPr>
            </w:pPr>
            <w:r>
              <w:rPr>
                <w:rFonts w:ascii="Calibri" w:hAnsi="Calibri" w:cs="Calibri"/>
                <w:sz w:val="22"/>
                <w:szCs w:val="22"/>
              </w:rPr>
              <w:t>National Security Science and Technology Centre (NSSTC)</w:t>
            </w:r>
          </w:p>
        </w:tc>
        <w:tc>
          <w:tcPr>
            <w:tcW w:w="3807" w:type="pct"/>
          </w:tcPr>
          <w:p w14:paraId="239765C3" w14:textId="77777777" w:rsidR="00FC4694" w:rsidRPr="223AAEE1" w:rsidRDefault="00FC4694" w:rsidP="006612F0">
            <w:pPr>
              <w:spacing w:before="60" w:afterLines="60" w:after="144"/>
              <w:ind w:left="0"/>
              <w:rPr>
                <w:rFonts w:ascii="Calibri" w:hAnsi="Calibri" w:cs="Calibri"/>
                <w:sz w:val="22"/>
                <w:szCs w:val="22"/>
              </w:rPr>
            </w:pPr>
            <w:r>
              <w:rPr>
                <w:rFonts w:ascii="Calibri" w:hAnsi="Calibri" w:cs="Calibri"/>
                <w:sz w:val="22"/>
                <w:szCs w:val="22"/>
              </w:rPr>
              <w:t>the Department of Defence National Security Science and Technology Centre within the Defence Science and Technology (DST) Group that coordinates whole of government national security science and technology</w:t>
            </w:r>
          </w:p>
        </w:tc>
      </w:tr>
      <w:tr w:rsidR="00FC4694" w:rsidRPr="00CF66BD" w14:paraId="1482389E" w14:textId="77777777" w:rsidTr="006612F0">
        <w:trPr>
          <w:cantSplit/>
        </w:trPr>
        <w:tc>
          <w:tcPr>
            <w:tcW w:w="1193" w:type="pct"/>
          </w:tcPr>
          <w:p w14:paraId="48F84DFD" w14:textId="77777777" w:rsidR="00FC4694" w:rsidRPr="002A75F4" w:rsidRDefault="00FC4694" w:rsidP="006612F0">
            <w:pPr>
              <w:spacing w:before="60" w:afterLines="60" w:after="144"/>
              <w:ind w:left="0"/>
              <w:rPr>
                <w:rFonts w:ascii="Calibri" w:hAnsi="Calibri" w:cs="Calibri"/>
                <w:sz w:val="22"/>
                <w:szCs w:val="22"/>
              </w:rPr>
            </w:pPr>
            <w:r w:rsidRPr="0051727D">
              <w:rPr>
                <w:rFonts w:ascii="Calibri" w:hAnsi="Calibri" w:cs="Calibri"/>
                <w:sz w:val="22"/>
                <w:szCs w:val="22"/>
                <w:lang w:val="en-AU"/>
              </w:rPr>
              <w:t xml:space="preserve">National Security </w:t>
            </w:r>
            <w:r>
              <w:rPr>
                <w:rFonts w:ascii="Calibri" w:hAnsi="Calibri" w:cs="Calibri"/>
                <w:sz w:val="22"/>
                <w:szCs w:val="22"/>
                <w:lang w:val="en-AU"/>
              </w:rPr>
              <w:t>Challenges</w:t>
            </w:r>
          </w:p>
        </w:tc>
        <w:tc>
          <w:tcPr>
            <w:tcW w:w="3807" w:type="pct"/>
          </w:tcPr>
          <w:p w14:paraId="78D4BDCC" w14:textId="540E61D3" w:rsidR="00FC4694" w:rsidRPr="223AAEE1" w:rsidRDefault="00FC4694" w:rsidP="006612F0">
            <w:pPr>
              <w:spacing w:before="60" w:afterLines="60" w:after="144"/>
              <w:ind w:left="0"/>
              <w:rPr>
                <w:rFonts w:ascii="Calibri" w:hAnsi="Calibri" w:cs="Calibri"/>
                <w:sz w:val="22"/>
                <w:szCs w:val="22"/>
              </w:rPr>
            </w:pPr>
            <w:r w:rsidRPr="223AAEE1">
              <w:rPr>
                <w:rFonts w:ascii="Calibri" w:hAnsi="Calibri" w:cs="Calibri"/>
                <w:sz w:val="22"/>
                <w:szCs w:val="22"/>
              </w:rPr>
              <w:t xml:space="preserve">those </w:t>
            </w:r>
            <w:r>
              <w:rPr>
                <w:rFonts w:ascii="Calibri" w:hAnsi="Calibri" w:cs="Calibri"/>
                <w:sz w:val="22"/>
                <w:szCs w:val="22"/>
              </w:rPr>
              <w:t xml:space="preserve">challenge </w:t>
            </w:r>
            <w:r w:rsidRPr="223AAEE1">
              <w:rPr>
                <w:rFonts w:ascii="Calibri" w:hAnsi="Calibri" w:cs="Calibri"/>
                <w:sz w:val="22"/>
                <w:szCs w:val="22"/>
              </w:rPr>
              <w:t>areas</w:t>
            </w:r>
            <w:r>
              <w:rPr>
                <w:rFonts w:ascii="Calibri" w:hAnsi="Calibri" w:cs="Calibri"/>
                <w:sz w:val="22"/>
                <w:szCs w:val="22"/>
              </w:rPr>
              <w:t xml:space="preserve"> aligned with the </w:t>
            </w:r>
            <w:r w:rsidRPr="003C4C5F">
              <w:rPr>
                <w:rFonts w:ascii="Calibri" w:hAnsi="Calibri" w:cs="Calibri"/>
                <w:sz w:val="22"/>
                <w:szCs w:val="22"/>
              </w:rPr>
              <w:t>National Security Science and Technology Priorities</w:t>
            </w:r>
            <w:r w:rsidRPr="223AAEE1">
              <w:rPr>
                <w:rFonts w:ascii="Calibri" w:hAnsi="Calibri" w:cs="Calibri"/>
                <w:sz w:val="22"/>
                <w:szCs w:val="22"/>
              </w:rPr>
              <w:t xml:space="preserve"> identified by the Australian Government</w:t>
            </w:r>
            <w:r>
              <w:rPr>
                <w:rFonts w:ascii="Calibri" w:hAnsi="Calibri" w:cs="Calibri"/>
                <w:sz w:val="22"/>
                <w:szCs w:val="22"/>
              </w:rPr>
              <w:t xml:space="preserve"> to be funded by the </w:t>
            </w:r>
            <w:r>
              <w:rPr>
                <w:rFonts w:ascii="Calibri" w:hAnsi="Calibri" w:cs="Calibri"/>
                <w:sz w:val="22"/>
                <w:szCs w:val="22"/>
                <w:lang w:val="en-AU"/>
              </w:rPr>
              <w:t>NSSTC</w:t>
            </w:r>
            <w:r w:rsidRPr="223AAEE1">
              <w:rPr>
                <w:rFonts w:ascii="Calibri" w:hAnsi="Calibri" w:cs="Calibri"/>
                <w:sz w:val="22"/>
                <w:szCs w:val="22"/>
              </w:rPr>
              <w:t>, and available on</w:t>
            </w:r>
            <w:r>
              <w:rPr>
                <w:rFonts w:ascii="Calibri" w:hAnsi="Calibri" w:cs="Calibri"/>
                <w:sz w:val="22"/>
                <w:szCs w:val="22"/>
              </w:rPr>
              <w:t xml:space="preserve"> the </w:t>
            </w:r>
            <w:hyperlink r:id="rId43" w:history="1">
              <w:r w:rsidRPr="000B4452">
                <w:rPr>
                  <w:rStyle w:val="Hyperlink"/>
                  <w:rFonts w:ascii="Calibri" w:hAnsi="Calibri" w:cs="Calibri"/>
                  <w:szCs w:val="22"/>
                </w:rPr>
                <w:t>ARC website</w:t>
              </w:r>
            </w:hyperlink>
            <w:r>
              <w:rPr>
                <w:rFonts w:ascii="Calibri" w:hAnsi="Calibri" w:cs="Calibri"/>
                <w:sz w:val="22"/>
                <w:szCs w:val="22"/>
              </w:rPr>
              <w:t>.</w:t>
            </w:r>
          </w:p>
        </w:tc>
      </w:tr>
      <w:tr w:rsidR="00FC4694" w:rsidRPr="00CF66BD" w14:paraId="158A06C2" w14:textId="77777777" w:rsidTr="006612F0">
        <w:trPr>
          <w:cantSplit/>
        </w:trPr>
        <w:tc>
          <w:tcPr>
            <w:tcW w:w="1193" w:type="pct"/>
          </w:tcPr>
          <w:p w14:paraId="62C2C277"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officials</w:t>
            </w:r>
          </w:p>
        </w:tc>
        <w:tc>
          <w:tcPr>
            <w:tcW w:w="3807" w:type="pct"/>
          </w:tcPr>
          <w:p w14:paraId="64AB2A7E"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officials of a Commonwealth entity. An official of a Commonwealth entity is an individual who is in, or forms part of the entity (see section 8 of the PGPA Act). </w:t>
            </w:r>
          </w:p>
        </w:tc>
      </w:tr>
      <w:tr w:rsidR="00FC4694" w:rsidRPr="00B719E6" w14:paraId="06C7107C" w14:textId="77777777" w:rsidTr="006612F0">
        <w:trPr>
          <w:cantSplit/>
        </w:trPr>
        <w:tc>
          <w:tcPr>
            <w:tcW w:w="1193" w:type="pct"/>
          </w:tcPr>
          <w:p w14:paraId="6B31F1ED" w14:textId="77777777" w:rsidR="00FC4694" w:rsidRPr="00402FB6" w:rsidRDefault="00FC4694" w:rsidP="006612F0">
            <w:pPr>
              <w:spacing w:before="60" w:afterLines="60" w:after="144"/>
              <w:ind w:left="0"/>
              <w:rPr>
                <w:rFonts w:ascii="Calibri" w:hAnsi="Calibri" w:cs="Calibri"/>
                <w:sz w:val="22"/>
                <w:szCs w:val="22"/>
              </w:rPr>
            </w:pPr>
            <w:r w:rsidRPr="76C49E4A">
              <w:rPr>
                <w:rFonts w:ascii="Calibri" w:hAnsi="Calibri" w:cs="Calibri"/>
                <w:sz w:val="22"/>
                <w:szCs w:val="22"/>
              </w:rPr>
              <w:t>ONI Delegate</w:t>
            </w:r>
          </w:p>
        </w:tc>
        <w:tc>
          <w:tcPr>
            <w:tcW w:w="3807" w:type="pct"/>
          </w:tcPr>
          <w:p w14:paraId="761B0CCD" w14:textId="77777777" w:rsidR="00FC4694" w:rsidRPr="00402FB6" w:rsidRDefault="00FC4694" w:rsidP="006612F0">
            <w:pPr>
              <w:spacing w:before="60" w:afterLines="60" w:after="144"/>
              <w:ind w:left="0"/>
              <w:rPr>
                <w:rFonts w:ascii="Calibri" w:hAnsi="Calibri" w:cs="Calibri"/>
                <w:sz w:val="22"/>
                <w:szCs w:val="22"/>
              </w:rPr>
            </w:pPr>
            <w:r w:rsidRPr="76C49E4A">
              <w:rPr>
                <w:rFonts w:ascii="Calibri" w:hAnsi="Calibri" w:cs="Calibri"/>
                <w:sz w:val="22"/>
                <w:szCs w:val="22"/>
              </w:rPr>
              <w:t>The Director</w:t>
            </w:r>
            <w:r w:rsidRPr="76C49E4A">
              <w:rPr>
                <w:rFonts w:ascii="Cambria Math" w:hAnsi="Cambria Math" w:cs="Cambria Math"/>
                <w:sz w:val="22"/>
                <w:szCs w:val="22"/>
              </w:rPr>
              <w:t>‑</w:t>
            </w:r>
            <w:r w:rsidRPr="76C49E4A">
              <w:rPr>
                <w:rFonts w:ascii="Calibri" w:hAnsi="Calibri" w:cs="Calibri"/>
                <w:sz w:val="22"/>
                <w:szCs w:val="22"/>
              </w:rPr>
              <w:t>General of National Intelligence, or the Director-General’s Delegate.</w:t>
            </w:r>
          </w:p>
        </w:tc>
      </w:tr>
      <w:tr w:rsidR="00FC4694" w:rsidRPr="00CF66BD" w14:paraId="5C63A983" w14:textId="77777777" w:rsidTr="006612F0">
        <w:trPr>
          <w:cantSplit/>
        </w:trPr>
        <w:tc>
          <w:tcPr>
            <w:tcW w:w="1193" w:type="pct"/>
          </w:tcPr>
          <w:p w14:paraId="1DD009D7"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ORCID </w:t>
            </w:r>
            <w:r>
              <w:rPr>
                <w:rFonts w:ascii="Calibri" w:hAnsi="Calibri" w:cs="Calibri"/>
                <w:sz w:val="22"/>
                <w:szCs w:val="22"/>
              </w:rPr>
              <w:t>Identifier</w:t>
            </w:r>
          </w:p>
        </w:tc>
        <w:tc>
          <w:tcPr>
            <w:tcW w:w="3807" w:type="pct"/>
          </w:tcPr>
          <w:p w14:paraId="511637B3"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a persistent digital identifier for an individual researcher available on the ORCID website, </w:t>
            </w:r>
            <w:hyperlink r:id="rId44" w:tooltip="www.orcid.org" w:history="1">
              <w:r w:rsidRPr="003601F1">
                <w:rPr>
                  <w:rFonts w:ascii="Calibri" w:hAnsi="Calibri" w:cs="Calibri"/>
                  <w:color w:val="0000FF"/>
                  <w:sz w:val="22"/>
                  <w:szCs w:val="22"/>
                  <w:u w:val="single"/>
                </w:rPr>
                <w:t>www.orcid.org</w:t>
              </w:r>
            </w:hyperlink>
            <w:r w:rsidRPr="005E1A0E">
              <w:rPr>
                <w:rFonts w:ascii="Calibri" w:hAnsi="Calibri" w:cs="Calibri"/>
                <w:sz w:val="22"/>
                <w:szCs w:val="22"/>
              </w:rPr>
              <w:t>.</w:t>
            </w:r>
          </w:p>
        </w:tc>
      </w:tr>
      <w:tr w:rsidR="00FC4694" w:rsidRPr="00CF66BD" w14:paraId="0BCDD77A" w14:textId="77777777" w:rsidTr="006612F0">
        <w:trPr>
          <w:cantSplit/>
        </w:trPr>
        <w:tc>
          <w:tcPr>
            <w:tcW w:w="1193" w:type="pct"/>
          </w:tcPr>
          <w:p w14:paraId="766AFE79"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Other Eligible Organisation</w:t>
            </w:r>
          </w:p>
        </w:tc>
        <w:tc>
          <w:tcPr>
            <w:tcW w:w="3807" w:type="pct"/>
          </w:tcPr>
          <w:p w14:paraId="01B159C7"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an organisation</w:t>
            </w:r>
            <w:r>
              <w:rPr>
                <w:rFonts w:ascii="Calibri" w:hAnsi="Calibri" w:cs="Calibri"/>
                <w:sz w:val="22"/>
                <w:szCs w:val="22"/>
              </w:rPr>
              <w:t xml:space="preserve"> </w:t>
            </w:r>
            <w:r w:rsidRPr="005E1A0E">
              <w:rPr>
                <w:rFonts w:ascii="Calibri" w:hAnsi="Calibri" w:cs="Calibri"/>
                <w:sz w:val="22"/>
                <w:szCs w:val="22"/>
              </w:rPr>
              <w:t xml:space="preserve">listed in section </w:t>
            </w:r>
            <w:r>
              <w:rPr>
                <w:rFonts w:ascii="Calibri" w:hAnsi="Calibri" w:cs="Calibri"/>
                <w:sz w:val="22"/>
                <w:szCs w:val="22"/>
              </w:rPr>
              <w:t xml:space="preserve">4 </w:t>
            </w:r>
            <w:r w:rsidRPr="005E1A0E">
              <w:rPr>
                <w:rFonts w:ascii="Calibri" w:hAnsi="Calibri" w:cs="Calibri"/>
                <w:sz w:val="22"/>
                <w:szCs w:val="22"/>
              </w:rPr>
              <w:t>of these grant guidelines</w:t>
            </w:r>
            <w:r>
              <w:rPr>
                <w:rFonts w:ascii="Calibri" w:hAnsi="Calibri" w:cs="Calibri"/>
                <w:sz w:val="22"/>
                <w:szCs w:val="22"/>
              </w:rPr>
              <w:t xml:space="preserve"> </w:t>
            </w:r>
            <w:r w:rsidRPr="005E1A0E">
              <w:rPr>
                <w:rFonts w:ascii="Calibri" w:hAnsi="Calibri" w:cs="Calibri"/>
                <w:sz w:val="22"/>
                <w:szCs w:val="22"/>
              </w:rPr>
              <w:t>which is not the Administering Organisation on an application.</w:t>
            </w:r>
          </w:p>
        </w:tc>
      </w:tr>
      <w:tr w:rsidR="00FC4694" w:rsidRPr="00B719E6" w14:paraId="62CFBCF6" w14:textId="77777777" w:rsidTr="006612F0">
        <w:trPr>
          <w:cantSplit/>
        </w:trPr>
        <w:tc>
          <w:tcPr>
            <w:tcW w:w="1193" w:type="pct"/>
          </w:tcPr>
          <w:p w14:paraId="72D00EEE"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Other Organisation</w:t>
            </w:r>
          </w:p>
        </w:tc>
        <w:tc>
          <w:tcPr>
            <w:tcW w:w="3807" w:type="pct"/>
          </w:tcPr>
          <w:p w14:paraId="32D9A65B"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an organisation</w:t>
            </w:r>
            <w:r w:rsidRPr="005E1A0E">
              <w:rPr>
                <w:rFonts w:ascii="Calibri" w:hAnsi="Calibri" w:cs="Calibri"/>
                <w:b/>
                <w:sz w:val="22"/>
                <w:szCs w:val="22"/>
              </w:rPr>
              <w:t xml:space="preserve"> </w:t>
            </w:r>
            <w:r w:rsidRPr="005E1A0E">
              <w:rPr>
                <w:rFonts w:ascii="Calibri" w:hAnsi="Calibri" w:cs="Calibri"/>
                <w:sz w:val="22"/>
                <w:szCs w:val="22"/>
              </w:rPr>
              <w:t>that is not an Eligible Organisation that contributes to the research project.</w:t>
            </w:r>
          </w:p>
        </w:tc>
      </w:tr>
      <w:tr w:rsidR="00FC4694" w:rsidRPr="00CF66BD" w14:paraId="38DF9C61" w14:textId="77777777" w:rsidTr="006612F0">
        <w:trPr>
          <w:cantSplit/>
        </w:trPr>
        <w:tc>
          <w:tcPr>
            <w:tcW w:w="1193" w:type="pct"/>
          </w:tcPr>
          <w:p w14:paraId="56910348" w14:textId="77777777" w:rsidR="00FC4694" w:rsidRPr="005E1A0E" w:rsidRDefault="00FC4694" w:rsidP="006612F0">
            <w:pPr>
              <w:spacing w:before="60" w:afterLines="60" w:after="144"/>
              <w:ind w:left="0"/>
              <w:rPr>
                <w:rFonts w:ascii="Calibri" w:hAnsi="Calibri" w:cs="Calibri"/>
                <w:sz w:val="22"/>
                <w:szCs w:val="22"/>
              </w:rPr>
            </w:pPr>
            <w:r>
              <w:rPr>
                <w:rFonts w:ascii="Calibri" w:hAnsi="Calibri" w:cs="Calibri"/>
                <w:sz w:val="22"/>
                <w:szCs w:val="22"/>
              </w:rPr>
              <w:t>p</w:t>
            </w:r>
            <w:r w:rsidRPr="005E1A0E">
              <w:rPr>
                <w:rFonts w:ascii="Calibri" w:hAnsi="Calibri" w:cs="Calibri"/>
                <w:sz w:val="22"/>
                <w:szCs w:val="22"/>
              </w:rPr>
              <w:t>articipants</w:t>
            </w:r>
          </w:p>
        </w:tc>
        <w:tc>
          <w:tcPr>
            <w:tcW w:w="3807" w:type="pct"/>
          </w:tcPr>
          <w:p w14:paraId="1437B9CD" w14:textId="77777777" w:rsidR="00FC4694" w:rsidRPr="005E1A0E" w:rsidRDefault="00FC4694" w:rsidP="006612F0">
            <w:pPr>
              <w:spacing w:before="60" w:afterLines="60" w:after="144"/>
              <w:ind w:left="0"/>
              <w:rPr>
                <w:rFonts w:ascii="Calibri" w:hAnsi="Calibri" w:cs="Calibri"/>
                <w:sz w:val="22"/>
                <w:szCs w:val="22"/>
              </w:rPr>
            </w:pPr>
            <w:r>
              <w:rPr>
                <w:rFonts w:ascii="Calibri" w:hAnsi="Calibri" w:cs="Calibri"/>
                <w:sz w:val="22"/>
                <w:szCs w:val="22"/>
              </w:rPr>
              <w:t>a</w:t>
            </w:r>
            <w:r w:rsidRPr="005E1A0E">
              <w:rPr>
                <w:rFonts w:ascii="Calibri" w:hAnsi="Calibri" w:cs="Calibri"/>
                <w:sz w:val="22"/>
                <w:szCs w:val="22"/>
              </w:rPr>
              <w:t>ll named participants on an application (i</w:t>
            </w:r>
            <w:r>
              <w:rPr>
                <w:rFonts w:ascii="Calibri" w:hAnsi="Calibri" w:cs="Calibri"/>
                <w:sz w:val="22"/>
                <w:szCs w:val="22"/>
              </w:rPr>
              <w:t>.</w:t>
            </w:r>
            <w:r w:rsidRPr="005E1A0E">
              <w:rPr>
                <w:rFonts w:ascii="Calibri" w:hAnsi="Calibri" w:cs="Calibri"/>
                <w:sz w:val="22"/>
                <w:szCs w:val="22"/>
              </w:rPr>
              <w:t>e</w:t>
            </w:r>
            <w:r>
              <w:rPr>
                <w:rFonts w:ascii="Calibri" w:hAnsi="Calibri" w:cs="Calibri"/>
                <w:sz w:val="22"/>
                <w:szCs w:val="22"/>
              </w:rPr>
              <w:t>.</w:t>
            </w:r>
            <w:r w:rsidRPr="005E1A0E">
              <w:rPr>
                <w:rFonts w:ascii="Calibri" w:hAnsi="Calibri" w:cs="Calibri"/>
                <w:sz w:val="22"/>
                <w:szCs w:val="22"/>
              </w:rPr>
              <w:t xml:space="preserve"> C</w:t>
            </w:r>
            <w:r>
              <w:rPr>
                <w:rFonts w:ascii="Calibri" w:hAnsi="Calibri" w:cs="Calibri"/>
                <w:sz w:val="22"/>
                <w:szCs w:val="22"/>
              </w:rPr>
              <w:t>I</w:t>
            </w:r>
            <w:r w:rsidRPr="005E1A0E">
              <w:rPr>
                <w:rFonts w:ascii="Calibri" w:hAnsi="Calibri" w:cs="Calibri"/>
                <w:sz w:val="22"/>
                <w:szCs w:val="22"/>
              </w:rPr>
              <w:t>s</w:t>
            </w:r>
            <w:r>
              <w:rPr>
                <w:rFonts w:ascii="Calibri" w:hAnsi="Calibri" w:cs="Calibri"/>
                <w:sz w:val="22"/>
                <w:szCs w:val="22"/>
              </w:rPr>
              <w:t xml:space="preserve"> and</w:t>
            </w:r>
            <w:r w:rsidRPr="005E1A0E">
              <w:rPr>
                <w:rFonts w:ascii="Calibri" w:hAnsi="Calibri" w:cs="Calibri"/>
                <w:sz w:val="22"/>
                <w:szCs w:val="22"/>
              </w:rPr>
              <w:t xml:space="preserve"> PIs); and all unnamed researchers such as postdoctoral research associates and postgraduate res</w:t>
            </w:r>
            <w:r>
              <w:rPr>
                <w:rFonts w:ascii="Calibri" w:hAnsi="Calibri" w:cs="Calibri"/>
                <w:sz w:val="22"/>
                <w:szCs w:val="22"/>
              </w:rPr>
              <w:t>earchers working on a project.</w:t>
            </w:r>
          </w:p>
        </w:tc>
      </w:tr>
      <w:tr w:rsidR="00FC4694" w:rsidRPr="00CF66BD" w14:paraId="6B631BFA" w14:textId="77777777" w:rsidTr="006612F0">
        <w:trPr>
          <w:cantSplit/>
        </w:trPr>
        <w:tc>
          <w:tcPr>
            <w:tcW w:w="1193" w:type="pct"/>
          </w:tcPr>
          <w:p w14:paraId="757F03D6"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Partner Investigator</w:t>
            </w:r>
          </w:p>
        </w:tc>
        <w:tc>
          <w:tcPr>
            <w:tcW w:w="3807" w:type="pct"/>
          </w:tcPr>
          <w:p w14:paraId="24C31757" w14:textId="77777777" w:rsidR="00FC4694" w:rsidRPr="005E1A0E" w:rsidRDefault="00FC4694" w:rsidP="006612F0">
            <w:pPr>
              <w:ind w:left="0"/>
              <w:rPr>
                <w:rFonts w:ascii="Calibri" w:hAnsi="Calibri" w:cs="Calibri"/>
                <w:sz w:val="22"/>
                <w:szCs w:val="22"/>
              </w:rPr>
            </w:pPr>
            <w:r w:rsidRPr="005E1A0E">
              <w:rPr>
                <w:rFonts w:ascii="Calibri" w:hAnsi="Calibri" w:cs="Calibri"/>
                <w:sz w:val="22"/>
                <w:szCs w:val="22"/>
              </w:rPr>
              <w:t>a named participant who satisfies the eligibility criteria for a PI under these grant guidelines.</w:t>
            </w:r>
          </w:p>
        </w:tc>
      </w:tr>
      <w:tr w:rsidR="00FC4694" w:rsidRPr="00CF66BD" w14:paraId="5AC2264B" w14:textId="77777777" w:rsidTr="006612F0">
        <w:trPr>
          <w:cantSplit/>
        </w:trPr>
        <w:tc>
          <w:tcPr>
            <w:tcW w:w="1193" w:type="pct"/>
          </w:tcPr>
          <w:p w14:paraId="54352893"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project</w:t>
            </w:r>
          </w:p>
        </w:tc>
        <w:tc>
          <w:tcPr>
            <w:tcW w:w="3807" w:type="pct"/>
          </w:tcPr>
          <w:p w14:paraId="166278D4" w14:textId="77777777" w:rsidR="00FC4694" w:rsidRPr="005E1A0E" w:rsidRDefault="00FC4694" w:rsidP="006612F0">
            <w:pPr>
              <w:spacing w:before="60" w:afterLines="60" w:after="144"/>
              <w:ind w:left="0"/>
              <w:rPr>
                <w:rFonts w:ascii="Calibri" w:hAnsi="Calibri" w:cs="Calibri"/>
                <w:sz w:val="22"/>
                <w:szCs w:val="22"/>
              </w:rPr>
            </w:pPr>
            <w:r w:rsidRPr="223AAEE1">
              <w:rPr>
                <w:rFonts w:ascii="Calibri" w:hAnsi="Calibri" w:cs="Calibri"/>
                <w:sz w:val="22"/>
                <w:szCs w:val="22"/>
              </w:rPr>
              <w:t>an application approved by the ONI Delegate</w:t>
            </w:r>
            <w:r>
              <w:rPr>
                <w:rFonts w:ascii="Calibri" w:hAnsi="Calibri" w:cs="Calibri"/>
                <w:sz w:val="22"/>
                <w:szCs w:val="22"/>
              </w:rPr>
              <w:t xml:space="preserve"> or the </w:t>
            </w:r>
            <w:r w:rsidRPr="00F429C7">
              <w:rPr>
                <w:rFonts w:ascii="Calibri" w:hAnsi="Calibri" w:cs="Calibri"/>
                <w:sz w:val="22"/>
                <w:szCs w:val="22"/>
                <w:lang w:val="en-AU"/>
              </w:rPr>
              <w:t>Department of Defence Delegate</w:t>
            </w:r>
            <w:r w:rsidRPr="00F429C7" w:rsidDel="00F429C7">
              <w:rPr>
                <w:rFonts w:ascii="Calibri" w:hAnsi="Calibri" w:cs="Calibri"/>
                <w:sz w:val="22"/>
                <w:szCs w:val="22"/>
                <w:lang w:val="en-AU"/>
              </w:rPr>
              <w:t xml:space="preserve"> </w:t>
            </w:r>
            <w:r w:rsidRPr="223AAEE1">
              <w:rPr>
                <w:rFonts w:ascii="Calibri" w:hAnsi="Calibri" w:cs="Calibri"/>
                <w:sz w:val="22"/>
                <w:szCs w:val="22"/>
              </w:rPr>
              <w:t>to receive funding.</w:t>
            </w:r>
          </w:p>
        </w:tc>
      </w:tr>
      <w:tr w:rsidR="00FC4694" w:rsidRPr="00CF66BD" w14:paraId="78732910" w14:textId="77777777" w:rsidTr="006612F0">
        <w:trPr>
          <w:cantSplit/>
        </w:trPr>
        <w:tc>
          <w:tcPr>
            <w:tcW w:w="1193" w:type="pct"/>
          </w:tcPr>
          <w:p w14:paraId="6543FDCF" w14:textId="77777777" w:rsidR="00FC4694" w:rsidRPr="005E1A0E" w:rsidRDefault="00FC4694" w:rsidP="006612F0">
            <w:pPr>
              <w:spacing w:before="60" w:afterLines="60" w:after="144"/>
              <w:ind w:left="0"/>
              <w:rPr>
                <w:rFonts w:ascii="Calibri" w:hAnsi="Calibri" w:cs="Calibri"/>
                <w:sz w:val="22"/>
                <w:szCs w:val="22"/>
              </w:rPr>
            </w:pPr>
            <w:r>
              <w:rPr>
                <w:rFonts w:ascii="Calibri" w:hAnsi="Calibri" w:cs="Calibri"/>
                <w:sz w:val="22"/>
                <w:szCs w:val="22"/>
              </w:rPr>
              <w:t>p</w:t>
            </w:r>
            <w:r w:rsidRPr="005E1A0E">
              <w:rPr>
                <w:rFonts w:ascii="Calibri" w:hAnsi="Calibri" w:cs="Calibri"/>
                <w:sz w:val="22"/>
                <w:szCs w:val="22"/>
              </w:rPr>
              <w:t>roject activity period</w:t>
            </w:r>
          </w:p>
        </w:tc>
        <w:tc>
          <w:tcPr>
            <w:tcW w:w="3807" w:type="pct"/>
          </w:tcPr>
          <w:p w14:paraId="7C6CE3FC"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the period during which a project is receiving funding according to the original grant </w:t>
            </w:r>
            <w:r>
              <w:rPr>
                <w:rFonts w:ascii="Calibri" w:hAnsi="Calibri" w:cs="Calibri"/>
                <w:sz w:val="22"/>
                <w:szCs w:val="22"/>
              </w:rPr>
              <w:t>o</w:t>
            </w:r>
            <w:r w:rsidRPr="005E1A0E">
              <w:rPr>
                <w:rFonts w:ascii="Calibri" w:hAnsi="Calibri" w:cs="Calibri"/>
                <w:sz w:val="22"/>
                <w:szCs w:val="22"/>
              </w:rPr>
              <w:t>ffer, or has any carryover funds approved by the ARC, or an approved variation to the project’s end date. During this period, the project is known as an active project.</w:t>
            </w:r>
          </w:p>
        </w:tc>
      </w:tr>
      <w:tr w:rsidR="00FC4694" w:rsidRPr="00CF66BD" w14:paraId="0682BB56" w14:textId="77777777" w:rsidTr="006612F0">
        <w:trPr>
          <w:cantSplit/>
        </w:trPr>
        <w:tc>
          <w:tcPr>
            <w:tcW w:w="1193" w:type="pct"/>
          </w:tcPr>
          <w:p w14:paraId="74FB4804" w14:textId="77777777" w:rsidR="00FC4694" w:rsidRPr="005E1A0E" w:rsidRDefault="00FC4694" w:rsidP="006612F0">
            <w:pPr>
              <w:spacing w:before="60" w:afterLines="60" w:after="144"/>
              <w:ind w:left="0"/>
              <w:rPr>
                <w:rFonts w:ascii="Calibri" w:hAnsi="Calibri" w:cs="Calibri"/>
                <w:sz w:val="22"/>
                <w:szCs w:val="22"/>
              </w:rPr>
            </w:pPr>
            <w:r>
              <w:rPr>
                <w:rFonts w:ascii="Calibri" w:hAnsi="Calibri" w:cs="Calibri"/>
                <w:sz w:val="22"/>
                <w:szCs w:val="22"/>
              </w:rPr>
              <w:t>p</w:t>
            </w:r>
            <w:r w:rsidRPr="005E1A0E">
              <w:rPr>
                <w:rFonts w:ascii="Calibri" w:hAnsi="Calibri" w:cs="Calibri"/>
                <w:sz w:val="22"/>
                <w:szCs w:val="22"/>
              </w:rPr>
              <w:t xml:space="preserve">roject </w:t>
            </w:r>
            <w:r>
              <w:rPr>
                <w:rFonts w:ascii="Calibri" w:hAnsi="Calibri" w:cs="Calibri"/>
                <w:sz w:val="22"/>
                <w:szCs w:val="22"/>
              </w:rPr>
              <w:t>e</w:t>
            </w:r>
            <w:r w:rsidRPr="005E1A0E">
              <w:rPr>
                <w:rFonts w:ascii="Calibri" w:hAnsi="Calibri" w:cs="Calibri"/>
                <w:sz w:val="22"/>
                <w:szCs w:val="22"/>
              </w:rPr>
              <w:t xml:space="preserve">nd </w:t>
            </w:r>
            <w:r>
              <w:rPr>
                <w:rFonts w:ascii="Calibri" w:hAnsi="Calibri" w:cs="Calibri"/>
                <w:sz w:val="22"/>
                <w:szCs w:val="22"/>
              </w:rPr>
              <w:t>d</w:t>
            </w:r>
            <w:r w:rsidRPr="005E1A0E">
              <w:rPr>
                <w:rFonts w:ascii="Calibri" w:hAnsi="Calibri" w:cs="Calibri"/>
                <w:sz w:val="22"/>
                <w:szCs w:val="22"/>
              </w:rPr>
              <w:t>ate</w:t>
            </w:r>
          </w:p>
        </w:tc>
        <w:tc>
          <w:tcPr>
            <w:tcW w:w="3807" w:type="pct"/>
          </w:tcPr>
          <w:p w14:paraId="6706AF5F" w14:textId="77777777" w:rsidR="00FC4694" w:rsidRPr="005E1A0E" w:rsidRDefault="00FC4694" w:rsidP="006612F0">
            <w:pPr>
              <w:spacing w:before="60" w:afterLines="60" w:after="144"/>
              <w:ind w:left="0"/>
              <w:rPr>
                <w:rFonts w:ascii="Calibri" w:hAnsi="Calibri" w:cs="Calibri"/>
                <w:sz w:val="22"/>
                <w:szCs w:val="22"/>
              </w:rPr>
            </w:pPr>
            <w:r w:rsidRPr="00D302A2">
              <w:rPr>
                <w:rFonts w:ascii="Calibri" w:hAnsi="Calibri" w:cs="Arial"/>
                <w:sz w:val="22"/>
                <w:szCs w:val="22"/>
              </w:rPr>
              <w:t xml:space="preserve">the expected date that the </w:t>
            </w:r>
            <w:r>
              <w:rPr>
                <w:rFonts w:ascii="Calibri" w:hAnsi="Calibri" w:cs="Arial"/>
                <w:sz w:val="22"/>
                <w:szCs w:val="22"/>
              </w:rPr>
              <w:t>project</w:t>
            </w:r>
            <w:r w:rsidRPr="00D302A2">
              <w:rPr>
                <w:rFonts w:ascii="Calibri" w:hAnsi="Calibri" w:cs="Arial"/>
                <w:sz w:val="22"/>
                <w:szCs w:val="22"/>
              </w:rPr>
              <w:t xml:space="preserve"> activity is completed and </w:t>
            </w:r>
            <w:r>
              <w:rPr>
                <w:rFonts w:ascii="Calibri" w:hAnsi="Calibri" w:cs="Arial"/>
                <w:sz w:val="22"/>
                <w:szCs w:val="22"/>
              </w:rPr>
              <w:t xml:space="preserve">by which all </w:t>
            </w:r>
            <w:r w:rsidRPr="00D302A2">
              <w:rPr>
                <w:rFonts w:ascii="Calibri" w:hAnsi="Calibri" w:cs="Arial"/>
                <w:sz w:val="22"/>
                <w:szCs w:val="22"/>
              </w:rPr>
              <w:t xml:space="preserve">grant </w:t>
            </w:r>
            <w:r>
              <w:rPr>
                <w:rFonts w:ascii="Calibri" w:hAnsi="Calibri" w:cs="Arial"/>
                <w:sz w:val="22"/>
                <w:szCs w:val="22"/>
              </w:rPr>
              <w:t xml:space="preserve">funding will be </w:t>
            </w:r>
            <w:r w:rsidRPr="00D302A2">
              <w:rPr>
                <w:rFonts w:ascii="Calibri" w:hAnsi="Calibri" w:cs="Arial"/>
                <w:sz w:val="22"/>
                <w:szCs w:val="22"/>
              </w:rPr>
              <w:t>spent</w:t>
            </w:r>
            <w:r w:rsidRPr="005E1A0E">
              <w:rPr>
                <w:rFonts w:ascii="Calibri" w:hAnsi="Calibri" w:cs="Calibri"/>
                <w:sz w:val="22"/>
                <w:szCs w:val="22"/>
              </w:rPr>
              <w:t xml:space="preserve">. </w:t>
            </w:r>
          </w:p>
        </w:tc>
      </w:tr>
      <w:tr w:rsidR="00FC4694" w:rsidRPr="00CF66BD" w14:paraId="6FC20B05" w14:textId="77777777" w:rsidTr="006612F0">
        <w:trPr>
          <w:cantSplit/>
        </w:trPr>
        <w:tc>
          <w:tcPr>
            <w:tcW w:w="1193" w:type="pct"/>
          </w:tcPr>
          <w:p w14:paraId="60599454"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Project Leader</w:t>
            </w:r>
          </w:p>
        </w:tc>
        <w:tc>
          <w:tcPr>
            <w:tcW w:w="3807" w:type="pct"/>
          </w:tcPr>
          <w:p w14:paraId="679C3C4C"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means the named participant from the Administering Organisation who is the first-named CI on an application.</w:t>
            </w:r>
          </w:p>
        </w:tc>
      </w:tr>
      <w:tr w:rsidR="00FC4694" w:rsidRPr="00CF66BD" w14:paraId="0F67B6FB" w14:textId="77777777" w:rsidTr="006612F0">
        <w:trPr>
          <w:cantSplit/>
        </w:trPr>
        <w:tc>
          <w:tcPr>
            <w:tcW w:w="1193" w:type="pct"/>
          </w:tcPr>
          <w:p w14:paraId="022DAFBD"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recipient</w:t>
            </w:r>
          </w:p>
        </w:tc>
        <w:tc>
          <w:tcPr>
            <w:tcW w:w="3807" w:type="pct"/>
          </w:tcPr>
          <w:p w14:paraId="2DBB8EF2"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an individual or organisation who has received grant funding from the </w:t>
            </w:r>
            <w:r>
              <w:rPr>
                <w:rFonts w:ascii="Calibri" w:hAnsi="Calibri" w:cs="Calibri"/>
                <w:sz w:val="22"/>
                <w:szCs w:val="22"/>
              </w:rPr>
              <w:t xml:space="preserve">ONI or </w:t>
            </w:r>
            <w:r>
              <w:rPr>
                <w:rFonts w:ascii="Calibri" w:hAnsi="Calibri" w:cs="Calibri"/>
                <w:sz w:val="22"/>
                <w:szCs w:val="22"/>
                <w:lang w:val="en-AU"/>
              </w:rPr>
              <w:t>NSSTC</w:t>
            </w:r>
            <w:r w:rsidRPr="005E1A0E">
              <w:rPr>
                <w:rFonts w:ascii="Calibri" w:hAnsi="Calibri" w:cs="Calibri"/>
                <w:sz w:val="22"/>
                <w:szCs w:val="22"/>
              </w:rPr>
              <w:t>.</w:t>
            </w:r>
          </w:p>
        </w:tc>
      </w:tr>
      <w:tr w:rsidR="00FC4694" w:rsidRPr="00CF66BD" w14:paraId="129C9DF1" w14:textId="77777777" w:rsidTr="006612F0">
        <w:trPr>
          <w:cantSplit/>
        </w:trPr>
        <w:tc>
          <w:tcPr>
            <w:tcW w:w="1193" w:type="pct"/>
          </w:tcPr>
          <w:p w14:paraId="18E3763B"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lastRenderedPageBreak/>
              <w:t>research</w:t>
            </w:r>
          </w:p>
        </w:tc>
        <w:tc>
          <w:tcPr>
            <w:tcW w:w="3807" w:type="pct"/>
          </w:tcPr>
          <w:p w14:paraId="693B6E01"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for the purposes of these grant guidelines, the creation of new knowledge and/or the use of existing knowledge in a new and creative way so as to generate new concepts, methodologies, inventions and understandings. This could include synthesis and analysis of previous research to the extent that it is new and creative. </w:t>
            </w:r>
          </w:p>
          <w:p w14:paraId="27F7FB86" w14:textId="77777777" w:rsidR="00FC4694"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This definition of research is consistent with a broad notion of research and experimental development comprising </w:t>
            </w:r>
            <w:r w:rsidRPr="008D6FAD">
              <w:rPr>
                <w:rFonts w:ascii="Calibri" w:hAnsi="Calibri" w:cs="Calibri"/>
                <w:sz w:val="22"/>
                <w:szCs w:val="22"/>
              </w:rPr>
              <w:t>“creative and systematic work undertaken in order to increase the stock of knowledge – including knowledge of humankind, culture and society – and to devise new applications of available knowledge”</w:t>
            </w:r>
          </w:p>
          <w:p w14:paraId="6F791161" w14:textId="77777777" w:rsidR="00FC4694" w:rsidRPr="005E1A0E" w:rsidRDefault="00FC4694" w:rsidP="006612F0">
            <w:pPr>
              <w:spacing w:before="60" w:afterLines="60" w:after="144"/>
              <w:ind w:left="0"/>
              <w:rPr>
                <w:rFonts w:ascii="Calibri" w:hAnsi="Calibri" w:cs="Calibri"/>
                <w:sz w:val="22"/>
                <w:szCs w:val="22"/>
              </w:rPr>
            </w:pPr>
            <w:r w:rsidRPr="008D6FAD">
              <w:rPr>
                <w:rFonts w:ascii="Calibri" w:hAnsi="Calibri" w:cs="Calibri"/>
                <w:sz w:val="22"/>
                <w:szCs w:val="22"/>
                <w:lang w:val="en-AU"/>
              </w:rPr>
              <w:t>OECD (2015),</w:t>
            </w:r>
            <w:r>
              <w:rPr>
                <w:rFonts w:ascii="Calibri" w:hAnsi="Calibri" w:cs="Calibri"/>
                <w:sz w:val="22"/>
                <w:szCs w:val="22"/>
                <w:lang w:val="en-AU"/>
              </w:rPr>
              <w:t xml:space="preserve"> </w:t>
            </w:r>
            <w:r w:rsidRPr="008D6FAD">
              <w:rPr>
                <w:rFonts w:ascii="Calibri" w:hAnsi="Calibri" w:cs="Calibri"/>
                <w:i/>
                <w:iCs/>
                <w:sz w:val="22"/>
                <w:szCs w:val="22"/>
                <w:lang w:val="en-AU"/>
              </w:rPr>
              <w:t>Frascati Manual 2015:</w:t>
            </w:r>
            <w:r>
              <w:rPr>
                <w:rFonts w:ascii="Calibri" w:hAnsi="Calibri" w:cs="Calibri"/>
                <w:i/>
                <w:iCs/>
                <w:sz w:val="22"/>
                <w:szCs w:val="22"/>
                <w:lang w:val="en-AU"/>
              </w:rPr>
              <w:t xml:space="preserve"> </w:t>
            </w:r>
            <w:r w:rsidRPr="008D6FAD">
              <w:rPr>
                <w:rFonts w:ascii="Calibri" w:hAnsi="Calibri" w:cs="Calibri"/>
                <w:i/>
                <w:iCs/>
                <w:sz w:val="22"/>
                <w:szCs w:val="22"/>
                <w:lang w:val="en-AU"/>
              </w:rPr>
              <w:t xml:space="preserve">Guidelines for Collecting and Reporting Data on Research and Experimental Development </w:t>
            </w:r>
            <w:r w:rsidRPr="008D6FAD">
              <w:rPr>
                <w:rFonts w:ascii="Calibri" w:hAnsi="Calibri" w:cs="Calibri"/>
                <w:sz w:val="22"/>
                <w:szCs w:val="22"/>
              </w:rPr>
              <w:t>(p.378).</w:t>
            </w:r>
          </w:p>
        </w:tc>
      </w:tr>
      <w:tr w:rsidR="00FC4694" w:rsidRPr="00CF66BD" w14:paraId="166DA181" w14:textId="77777777" w:rsidTr="006612F0">
        <w:trPr>
          <w:cantSplit/>
        </w:trPr>
        <w:tc>
          <w:tcPr>
            <w:tcW w:w="1193" w:type="pct"/>
            <w:shd w:val="clear" w:color="auto" w:fill="auto"/>
          </w:tcPr>
          <w:p w14:paraId="1D63E904" w14:textId="77777777" w:rsidR="00FC4694" w:rsidRPr="00A35F77" w:rsidRDefault="00FC4694" w:rsidP="006612F0">
            <w:pPr>
              <w:spacing w:before="60" w:afterLines="60" w:after="144"/>
              <w:ind w:left="0"/>
              <w:rPr>
                <w:rFonts w:ascii="Calibri" w:hAnsi="Calibri" w:cs="Calibri"/>
                <w:sz w:val="22"/>
                <w:szCs w:val="22"/>
              </w:rPr>
            </w:pPr>
            <w:r w:rsidRPr="00A35F77">
              <w:rPr>
                <w:rFonts w:ascii="Calibri" w:hAnsi="Calibri" w:cs="Calibri"/>
                <w:sz w:val="22"/>
                <w:szCs w:val="22"/>
              </w:rPr>
              <w:t>research infrastructure</w:t>
            </w:r>
          </w:p>
        </w:tc>
        <w:tc>
          <w:tcPr>
            <w:tcW w:w="3807" w:type="pct"/>
            <w:shd w:val="clear" w:color="auto" w:fill="auto"/>
          </w:tcPr>
          <w:p w14:paraId="1CEEF65A" w14:textId="77777777" w:rsidR="00FC4694" w:rsidRPr="005E1A0E" w:rsidRDefault="00FC4694" w:rsidP="006612F0">
            <w:pPr>
              <w:spacing w:before="60" w:afterLines="60" w:after="144"/>
              <w:ind w:left="0"/>
              <w:rPr>
                <w:rFonts w:ascii="Calibri" w:hAnsi="Calibri" w:cs="Calibri"/>
                <w:sz w:val="22"/>
                <w:szCs w:val="22"/>
              </w:rPr>
            </w:pPr>
            <w:r w:rsidRPr="00A35F77">
              <w:rPr>
                <w:rFonts w:ascii="Calibri" w:hAnsi="Calibri" w:cs="Calibri"/>
                <w:sz w:val="22"/>
                <w:szCs w:val="22"/>
              </w:rPr>
              <w:t>the assets, facilities, services, and coordinated access to major national and/or international research facilities or consortia which directly support research in higher education organisations and more broadly, and which maintain the capacity of researchers to undertake excellent research and deliver innovative outcomes.</w:t>
            </w:r>
          </w:p>
        </w:tc>
      </w:tr>
      <w:tr w:rsidR="00FC4694" w:rsidRPr="00CF66BD" w14:paraId="6E9036C5" w14:textId="77777777" w:rsidTr="006612F0">
        <w:trPr>
          <w:cantSplit/>
        </w:trPr>
        <w:tc>
          <w:tcPr>
            <w:tcW w:w="1193" w:type="pct"/>
          </w:tcPr>
          <w:p w14:paraId="06D99E4B"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Research Office</w:t>
            </w:r>
          </w:p>
        </w:tc>
        <w:tc>
          <w:tcPr>
            <w:tcW w:w="3807" w:type="pct"/>
          </w:tcPr>
          <w:p w14:paraId="659A6136"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a business unit within an Eligible Organisation that is responsible for contact with </w:t>
            </w:r>
            <w:r>
              <w:rPr>
                <w:rFonts w:ascii="Calibri" w:hAnsi="Calibri" w:cs="Calibri"/>
                <w:sz w:val="22"/>
                <w:szCs w:val="22"/>
              </w:rPr>
              <w:t>Us</w:t>
            </w:r>
            <w:r w:rsidRPr="005E1A0E">
              <w:rPr>
                <w:rFonts w:ascii="Calibri" w:hAnsi="Calibri" w:cs="Calibri"/>
                <w:sz w:val="22"/>
                <w:szCs w:val="22"/>
              </w:rPr>
              <w:t xml:space="preserve"> regarding applications and projects.</w:t>
            </w:r>
          </w:p>
        </w:tc>
      </w:tr>
      <w:tr w:rsidR="00FC4694" w:rsidRPr="00CF66BD" w14:paraId="57D23243" w14:textId="77777777" w:rsidTr="006612F0">
        <w:trPr>
          <w:cantSplit/>
        </w:trPr>
        <w:tc>
          <w:tcPr>
            <w:tcW w:w="1193" w:type="pct"/>
          </w:tcPr>
          <w:p w14:paraId="2D9221D2"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Research Opportunity and Performance Evidence (ROPE)</w:t>
            </w:r>
          </w:p>
        </w:tc>
        <w:tc>
          <w:tcPr>
            <w:tcW w:w="3807" w:type="pct"/>
          </w:tcPr>
          <w:p w14:paraId="5A2851AD" w14:textId="77777777" w:rsidR="00FC4694" w:rsidRPr="005E1A0E" w:rsidRDefault="00FC4694" w:rsidP="006612F0">
            <w:pPr>
              <w:spacing w:before="60" w:afterLines="60" w:after="144"/>
              <w:ind w:left="0"/>
              <w:rPr>
                <w:rFonts w:ascii="Calibri" w:hAnsi="Calibri" w:cs="Calibri"/>
                <w:sz w:val="22"/>
                <w:szCs w:val="22"/>
              </w:rPr>
            </w:pPr>
            <w:r w:rsidRPr="223AAEE1">
              <w:rPr>
                <w:rFonts w:ascii="Calibri" w:hAnsi="Calibri" w:cs="Calibri"/>
                <w:sz w:val="22"/>
                <w:szCs w:val="22"/>
              </w:rPr>
              <w:t>A Policy framework used to consider and assess the quality and research excellence of a named participant within the context of the participant’s career and life experiences. One key element is that the assessment process takes into account the quality rather than simply the volume or size of the research contribution.</w:t>
            </w:r>
          </w:p>
        </w:tc>
      </w:tr>
      <w:tr w:rsidR="00FC4694" w:rsidRPr="00CF66BD" w14:paraId="610FCA2F" w14:textId="77777777" w:rsidTr="006612F0">
        <w:trPr>
          <w:cantSplit/>
        </w:trPr>
        <w:tc>
          <w:tcPr>
            <w:tcW w:w="1193" w:type="pct"/>
          </w:tcPr>
          <w:p w14:paraId="35DF1B11"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research output</w:t>
            </w:r>
          </w:p>
        </w:tc>
        <w:tc>
          <w:tcPr>
            <w:tcW w:w="3807" w:type="pct"/>
          </w:tcPr>
          <w:p w14:paraId="4B1E3623"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all products of a research project.</w:t>
            </w:r>
          </w:p>
        </w:tc>
      </w:tr>
      <w:tr w:rsidR="00FC4694" w:rsidRPr="00CF66BD" w14:paraId="013ED181" w14:textId="77777777" w:rsidTr="006612F0">
        <w:trPr>
          <w:cantSplit/>
        </w:trPr>
        <w:tc>
          <w:tcPr>
            <w:tcW w:w="1193" w:type="pct"/>
          </w:tcPr>
          <w:p w14:paraId="35CC5560"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Selection Advisory Committee (SAC)</w:t>
            </w:r>
          </w:p>
        </w:tc>
        <w:tc>
          <w:tcPr>
            <w:tcW w:w="3807" w:type="pct"/>
          </w:tcPr>
          <w:p w14:paraId="7AF417B7"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a group of experts from academia and industry appointed to assist </w:t>
            </w:r>
            <w:r>
              <w:rPr>
                <w:rFonts w:ascii="Calibri" w:hAnsi="Calibri" w:cs="Calibri"/>
                <w:sz w:val="22"/>
                <w:szCs w:val="22"/>
              </w:rPr>
              <w:t>Us</w:t>
            </w:r>
            <w:r w:rsidRPr="005E1A0E">
              <w:rPr>
                <w:rFonts w:ascii="Calibri" w:hAnsi="Calibri" w:cs="Calibri"/>
                <w:sz w:val="22"/>
                <w:szCs w:val="22"/>
              </w:rPr>
              <w:t xml:space="preserve"> to assess applications and to provide a recommendation for funding. </w:t>
            </w:r>
            <w:r>
              <w:rPr>
                <w:rFonts w:ascii="Calibri" w:hAnsi="Calibri" w:cs="Calibri"/>
                <w:sz w:val="22"/>
                <w:szCs w:val="22"/>
              </w:rPr>
              <w:br/>
            </w:r>
            <w:r w:rsidRPr="005E1A0E">
              <w:rPr>
                <w:rFonts w:ascii="Calibri" w:hAnsi="Calibri" w:cs="Calibri"/>
                <w:sz w:val="22"/>
                <w:szCs w:val="22"/>
              </w:rPr>
              <w:t>A SAC may be drawn from the ARC College of Experts.</w:t>
            </w:r>
          </w:p>
        </w:tc>
      </w:tr>
      <w:tr w:rsidR="00FC4694" w:rsidRPr="00CF66BD" w14:paraId="3E3EC3D4" w14:textId="77777777" w:rsidTr="006612F0">
        <w:trPr>
          <w:cantSplit/>
        </w:trPr>
        <w:tc>
          <w:tcPr>
            <w:tcW w:w="1193" w:type="pct"/>
          </w:tcPr>
          <w:p w14:paraId="61F7E574"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selection criteria</w:t>
            </w:r>
          </w:p>
        </w:tc>
        <w:tc>
          <w:tcPr>
            <w:tcW w:w="3807" w:type="pct"/>
          </w:tcPr>
          <w:p w14:paraId="7E2A77B1"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the eligibility criteria and assessment criteria.</w:t>
            </w:r>
          </w:p>
        </w:tc>
      </w:tr>
      <w:tr w:rsidR="00FC4694" w:rsidRPr="00CF66BD" w14:paraId="60B1552F" w14:textId="77777777" w:rsidTr="006612F0">
        <w:trPr>
          <w:cantSplit/>
        </w:trPr>
        <w:tc>
          <w:tcPr>
            <w:tcW w:w="1193" w:type="pct"/>
          </w:tcPr>
          <w:p w14:paraId="08EB5FAE"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selection process</w:t>
            </w:r>
          </w:p>
        </w:tc>
        <w:tc>
          <w:tcPr>
            <w:tcW w:w="3807" w:type="pct"/>
          </w:tcPr>
          <w:p w14:paraId="48C24A83"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the method used to select potential grantees. This process may involve comparative assessment of applications or the assessment of applications against the eligibility criteria and/or the assessment criteria.</w:t>
            </w:r>
          </w:p>
        </w:tc>
      </w:tr>
      <w:tr w:rsidR="00FC4694" w:rsidRPr="00CF66BD" w14:paraId="09818873" w14:textId="77777777" w:rsidTr="006612F0">
        <w:trPr>
          <w:cantSplit/>
        </w:trPr>
        <w:tc>
          <w:tcPr>
            <w:tcW w:w="1193" w:type="pct"/>
          </w:tcPr>
          <w:p w14:paraId="0E1DE4DD"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Special Condition</w:t>
            </w:r>
          </w:p>
        </w:tc>
        <w:tc>
          <w:tcPr>
            <w:tcW w:w="3807" w:type="pct"/>
          </w:tcPr>
          <w:p w14:paraId="2BE19E45"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a condition specified in a grant offer which governs the use of the funding provided by the ARC.</w:t>
            </w:r>
          </w:p>
        </w:tc>
      </w:tr>
      <w:tr w:rsidR="00FC4694" w:rsidRPr="00CF66BD" w14:paraId="0849F700" w14:textId="77777777" w:rsidTr="006612F0">
        <w:trPr>
          <w:cantSplit/>
        </w:trPr>
        <w:tc>
          <w:tcPr>
            <w:tcW w:w="1193" w:type="pct"/>
          </w:tcPr>
          <w:p w14:paraId="495C4CEA"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technical workshop services</w:t>
            </w:r>
          </w:p>
        </w:tc>
        <w:tc>
          <w:tcPr>
            <w:tcW w:w="3807" w:type="pct"/>
          </w:tcPr>
          <w:p w14:paraId="74FF7C21"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the specialised construction and maintenance activities carried out by a technician, often within a dedicated facility for working with materials such as wood, glass, metal, plastics or electronics.</w:t>
            </w:r>
          </w:p>
        </w:tc>
      </w:tr>
      <w:tr w:rsidR="00FC4694" w:rsidRPr="00CF66BD" w14:paraId="4E40D0FB" w14:textId="77777777" w:rsidTr="006612F0">
        <w:trPr>
          <w:cantSplit/>
        </w:trPr>
        <w:tc>
          <w:tcPr>
            <w:tcW w:w="1193" w:type="pct"/>
          </w:tcPr>
          <w:p w14:paraId="18957BF7"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travel costs</w:t>
            </w:r>
          </w:p>
        </w:tc>
        <w:tc>
          <w:tcPr>
            <w:tcW w:w="3807" w:type="pct"/>
          </w:tcPr>
          <w:p w14:paraId="39C178B7"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the domestic and international economy travel costs associated with the project, including to foster and strengthen collaboration between researchers in Australia and overseas.</w:t>
            </w:r>
          </w:p>
        </w:tc>
      </w:tr>
      <w:tr w:rsidR="00FC4694" w:rsidRPr="00CF66BD" w14:paraId="55A7DF1C" w14:textId="77777777" w:rsidTr="006612F0">
        <w:trPr>
          <w:cantSplit/>
        </w:trPr>
        <w:tc>
          <w:tcPr>
            <w:tcW w:w="1193" w:type="pct"/>
          </w:tcPr>
          <w:p w14:paraId="279E187C"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lastRenderedPageBreak/>
              <w:t>value for money</w:t>
            </w:r>
          </w:p>
        </w:tc>
        <w:tc>
          <w:tcPr>
            <w:tcW w:w="3807" w:type="pct"/>
          </w:tcPr>
          <w:p w14:paraId="771E04B7" w14:textId="77777777" w:rsidR="00FC4694" w:rsidRPr="005E1A0E" w:rsidRDefault="00FC4694" w:rsidP="006612F0">
            <w:pPr>
              <w:ind w:left="28"/>
              <w:rPr>
                <w:rFonts w:ascii="Calibri" w:hAnsi="Calibri" w:cs="Calibri"/>
                <w:sz w:val="22"/>
                <w:szCs w:val="22"/>
              </w:rPr>
            </w:pPr>
            <w:r w:rsidRPr="005E1A0E">
              <w:rPr>
                <w:rFonts w:ascii="Calibri" w:hAnsi="Calibri" w:cs="Calibri"/>
                <w:sz w:val="22"/>
                <w:szCs w:val="22"/>
              </w:rPr>
              <w:t xml:space="preserve">‘value for money’ is a judgement based on the application representing an efficient, effective, economical and ethical use of public resources determined from a variety of considerations: merit of the </w:t>
            </w:r>
            <w:r>
              <w:rPr>
                <w:rFonts w:ascii="Calibri" w:hAnsi="Calibri" w:cs="Calibri"/>
                <w:sz w:val="22"/>
                <w:szCs w:val="22"/>
              </w:rPr>
              <w:t>application</w:t>
            </w:r>
            <w:r w:rsidRPr="005E1A0E">
              <w:rPr>
                <w:rFonts w:ascii="Calibri" w:hAnsi="Calibri" w:cs="Calibri"/>
                <w:sz w:val="22"/>
                <w:szCs w:val="22"/>
              </w:rPr>
              <w:t>, risk, cost and expected contribution to outcome achievement.</w:t>
            </w:r>
          </w:p>
        </w:tc>
      </w:tr>
      <w:tr w:rsidR="00FC4694" w:rsidRPr="00CF66BD" w14:paraId="2584968B" w14:textId="77777777" w:rsidTr="006612F0">
        <w:trPr>
          <w:cantSplit/>
        </w:trPr>
        <w:tc>
          <w:tcPr>
            <w:tcW w:w="1193" w:type="pct"/>
          </w:tcPr>
          <w:p w14:paraId="24270E1D"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Variation of grant </w:t>
            </w:r>
            <w:r>
              <w:rPr>
                <w:rFonts w:ascii="Calibri" w:hAnsi="Calibri" w:cs="Calibri"/>
                <w:sz w:val="22"/>
                <w:szCs w:val="22"/>
              </w:rPr>
              <w:t>a</w:t>
            </w:r>
            <w:r w:rsidRPr="005E1A0E">
              <w:rPr>
                <w:rFonts w:ascii="Calibri" w:hAnsi="Calibri" w:cs="Calibri"/>
                <w:sz w:val="22"/>
                <w:szCs w:val="22"/>
              </w:rPr>
              <w:t>greement</w:t>
            </w:r>
            <w:r>
              <w:rPr>
                <w:rFonts w:ascii="Calibri" w:hAnsi="Calibri" w:cs="Calibri"/>
                <w:sz w:val="22"/>
                <w:szCs w:val="22"/>
              </w:rPr>
              <w:t xml:space="preserve"> (Variation)</w:t>
            </w:r>
          </w:p>
        </w:tc>
        <w:tc>
          <w:tcPr>
            <w:tcW w:w="3807" w:type="pct"/>
          </w:tcPr>
          <w:p w14:paraId="09553951"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 xml:space="preserve">a request submitted to </w:t>
            </w:r>
            <w:r>
              <w:rPr>
                <w:rFonts w:ascii="Calibri" w:hAnsi="Calibri" w:cs="Calibri"/>
                <w:sz w:val="22"/>
                <w:szCs w:val="22"/>
              </w:rPr>
              <w:t>Us</w:t>
            </w:r>
            <w:r w:rsidRPr="005E1A0E">
              <w:rPr>
                <w:rFonts w:ascii="Calibri" w:hAnsi="Calibri" w:cs="Calibri"/>
                <w:sz w:val="22"/>
                <w:szCs w:val="22"/>
              </w:rPr>
              <w:t xml:space="preserve"> i</w:t>
            </w:r>
            <w:r>
              <w:rPr>
                <w:rFonts w:ascii="Calibri" w:hAnsi="Calibri" w:cs="Calibri"/>
                <w:sz w:val="22"/>
                <w:szCs w:val="22"/>
              </w:rPr>
              <w:t>n RMS to agree a change in the g</w:t>
            </w:r>
            <w:r w:rsidRPr="005E1A0E">
              <w:rPr>
                <w:rFonts w:ascii="Calibri" w:hAnsi="Calibri" w:cs="Calibri"/>
                <w:sz w:val="22"/>
                <w:szCs w:val="22"/>
              </w:rPr>
              <w:t>rant agreement.</w:t>
            </w:r>
          </w:p>
        </w:tc>
      </w:tr>
      <w:tr w:rsidR="00FC4694" w:rsidRPr="00CF66BD" w14:paraId="16C9EBE8" w14:textId="77777777" w:rsidTr="006612F0">
        <w:trPr>
          <w:cantSplit/>
        </w:trPr>
        <w:tc>
          <w:tcPr>
            <w:tcW w:w="1193" w:type="pct"/>
          </w:tcPr>
          <w:p w14:paraId="6A901C39"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We</w:t>
            </w:r>
          </w:p>
        </w:tc>
        <w:tc>
          <w:tcPr>
            <w:tcW w:w="3807" w:type="pct"/>
          </w:tcPr>
          <w:p w14:paraId="3597ACB8"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the Australian Research Council (ARC)</w:t>
            </w:r>
            <w:r>
              <w:rPr>
                <w:rFonts w:ascii="Calibri" w:hAnsi="Calibri" w:cs="Calibri"/>
                <w:sz w:val="22"/>
                <w:szCs w:val="22"/>
              </w:rPr>
              <w:t xml:space="preserve"> on behalf of the Office of National Intelligence (ONI) and the </w:t>
            </w:r>
            <w:r w:rsidRPr="00F429C7">
              <w:rPr>
                <w:rFonts w:ascii="Calibri" w:hAnsi="Calibri" w:cs="Calibri"/>
                <w:sz w:val="22"/>
                <w:szCs w:val="22"/>
                <w:lang w:val="en-AU"/>
              </w:rPr>
              <w:t>Department of Defence National Security Science and Technology Centre (NSSTC)</w:t>
            </w:r>
            <w:r w:rsidRPr="005E1A0E">
              <w:rPr>
                <w:rFonts w:ascii="Calibri" w:hAnsi="Calibri" w:cs="Calibri"/>
                <w:sz w:val="22"/>
                <w:szCs w:val="22"/>
              </w:rPr>
              <w:t>. ‘Us’ and ‘Our’ are also used in this context.</w:t>
            </w:r>
          </w:p>
        </w:tc>
      </w:tr>
      <w:tr w:rsidR="00FC4694" w:rsidRPr="00CF66BD" w14:paraId="0FF5F7BE" w14:textId="77777777" w:rsidTr="006612F0">
        <w:trPr>
          <w:cantSplit/>
        </w:trPr>
        <w:tc>
          <w:tcPr>
            <w:tcW w:w="1193" w:type="pct"/>
          </w:tcPr>
          <w:p w14:paraId="5B6BEDAF"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You</w:t>
            </w:r>
          </w:p>
        </w:tc>
        <w:tc>
          <w:tcPr>
            <w:tcW w:w="3807" w:type="pct"/>
          </w:tcPr>
          <w:p w14:paraId="568A3A93" w14:textId="77777777" w:rsidR="00FC4694" w:rsidRPr="005E1A0E" w:rsidRDefault="00FC4694" w:rsidP="006612F0">
            <w:pPr>
              <w:spacing w:before="60" w:afterLines="60" w:after="144"/>
              <w:ind w:left="0"/>
              <w:rPr>
                <w:rFonts w:ascii="Calibri" w:hAnsi="Calibri" w:cs="Calibri"/>
                <w:sz w:val="22"/>
                <w:szCs w:val="22"/>
              </w:rPr>
            </w:pPr>
            <w:r w:rsidRPr="005E1A0E">
              <w:rPr>
                <w:rFonts w:ascii="Calibri" w:hAnsi="Calibri" w:cs="Calibri"/>
                <w:sz w:val="22"/>
                <w:szCs w:val="22"/>
              </w:rPr>
              <w:t>the Eligible Organisation that submitted the application. ‘Your’ is also used in this context.</w:t>
            </w:r>
          </w:p>
        </w:tc>
      </w:tr>
    </w:tbl>
    <w:p w14:paraId="6A2DDB6F" w14:textId="77777777" w:rsidR="00FC4694" w:rsidRDefault="00FC4694" w:rsidP="00FC4694">
      <w:pPr>
        <w:ind w:left="0"/>
        <w:rPr>
          <w:rFonts w:asciiTheme="majorHAnsi" w:hAnsiTheme="majorHAnsi" w:cstheme="majorHAnsi"/>
          <w:b/>
          <w:sz w:val="22"/>
          <w:szCs w:val="22"/>
        </w:rPr>
      </w:pPr>
    </w:p>
    <w:p w14:paraId="0C4B1CDA" w14:textId="77777777" w:rsidR="005C7768" w:rsidRPr="00FC4694" w:rsidRDefault="005C7768" w:rsidP="00FC4694"/>
    <w:sectPr w:rsidR="005C7768" w:rsidRPr="00FC4694" w:rsidSect="001B3168">
      <w:headerReference w:type="default" r:id="rId45"/>
      <w:footerReference w:type="default" r:id="rId46"/>
      <w:type w:val="continuous"/>
      <w:pgSz w:w="11906" w:h="16838"/>
      <w:pgMar w:top="1418" w:right="1418" w:bottom="1418" w:left="1418" w:header="709"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E099A" w14:textId="77777777" w:rsidR="00DF04B3" w:rsidRDefault="00DF04B3" w:rsidP="003E3917">
      <w:r>
        <w:separator/>
      </w:r>
    </w:p>
  </w:endnote>
  <w:endnote w:type="continuationSeparator" w:id="0">
    <w:p w14:paraId="04813AB6" w14:textId="77777777" w:rsidR="00DF04B3" w:rsidRDefault="00DF04B3" w:rsidP="003E3917">
      <w:r>
        <w:continuationSeparator/>
      </w:r>
    </w:p>
  </w:endnote>
  <w:endnote w:type="continuationNotice" w:id="1">
    <w:p w14:paraId="1FD62D29" w14:textId="77777777" w:rsidR="00DF04B3" w:rsidRDefault="00DF04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03BF6" w14:textId="77777777" w:rsidR="00FC4694" w:rsidRDefault="00FC4694" w:rsidP="001C5D17">
    <w:pPr>
      <w:pStyle w:val="Footer"/>
      <w:jc w:val="righ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CD9E" w14:textId="77777777" w:rsidR="00FC4694" w:rsidRDefault="00FC4694">
    <w:pPr>
      <w:pStyle w:val="Footer"/>
    </w:pPr>
  </w:p>
  <w:p w14:paraId="28D817D7" w14:textId="77777777" w:rsidR="00FC4694" w:rsidRDefault="00FC4694" w:rsidP="001C5D17">
    <w:pPr>
      <w:pStyle w:val="Footer"/>
      <w:jc w:val="center"/>
      <w:rPr>
        <w:rStyle w:val="Classification"/>
      </w:rPr>
    </w:pPr>
  </w:p>
  <w:p w14:paraId="05176D19" w14:textId="77777777" w:rsidR="00FC4694" w:rsidRPr="000A6A8B" w:rsidRDefault="00FC4694" w:rsidP="001C5D1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2"/>
        <w:szCs w:val="22"/>
      </w:rPr>
      <w:id w:val="283394674"/>
      <w:docPartObj>
        <w:docPartGallery w:val="Page Numbers (Bottom of Page)"/>
        <w:docPartUnique/>
      </w:docPartObj>
    </w:sdtPr>
    <w:sdtEndPr>
      <w:rPr>
        <w:noProof/>
      </w:rPr>
    </w:sdtEndPr>
    <w:sdtContent>
      <w:p w14:paraId="35FA3114" w14:textId="58E730B1" w:rsidR="00AD4143" w:rsidRPr="00841F65" w:rsidRDefault="00AD4143" w:rsidP="007248DA">
        <w:pPr>
          <w:pStyle w:val="Footer"/>
          <w:tabs>
            <w:tab w:val="clear" w:pos="8306"/>
            <w:tab w:val="right" w:pos="9070"/>
          </w:tabs>
          <w:ind w:left="0"/>
          <w:rPr>
            <w:rFonts w:ascii="Calibri" w:hAnsi="Calibri" w:cs="Calibri"/>
            <w:sz w:val="22"/>
            <w:szCs w:val="22"/>
          </w:rPr>
        </w:pPr>
        <w:r>
          <w:rPr>
            <w:rFonts w:ascii="Calibri" w:hAnsi="Calibri" w:cs="Calibri"/>
            <w:sz w:val="22"/>
            <w:szCs w:val="22"/>
          </w:rPr>
          <w:t>National Intelligence and Security Discovery Research Grants Program Grant Guidelines</w:t>
        </w:r>
        <w:r w:rsidRPr="00841F65">
          <w:rPr>
            <w:rFonts w:ascii="Calibri" w:hAnsi="Calibri" w:cs="Calibri"/>
            <w:noProof/>
            <w:sz w:val="22"/>
            <w:szCs w:val="22"/>
          </w:rPr>
          <w:tab/>
        </w:r>
        <w:r w:rsidRPr="00841F65">
          <w:rPr>
            <w:rFonts w:ascii="Calibri" w:hAnsi="Calibri" w:cs="Calibri"/>
            <w:color w:val="2B579A"/>
            <w:sz w:val="22"/>
            <w:szCs w:val="22"/>
            <w:shd w:val="clear" w:color="auto" w:fill="E6E6E6"/>
          </w:rPr>
          <w:fldChar w:fldCharType="begin"/>
        </w:r>
        <w:r w:rsidRPr="00841F65">
          <w:rPr>
            <w:rFonts w:ascii="Calibri" w:hAnsi="Calibri" w:cs="Calibri"/>
            <w:sz w:val="22"/>
            <w:szCs w:val="22"/>
          </w:rPr>
          <w:instrText xml:space="preserve"> PAGE   \* MERGEFORMAT </w:instrText>
        </w:r>
        <w:r w:rsidRPr="00841F65">
          <w:rPr>
            <w:rFonts w:ascii="Calibri" w:hAnsi="Calibri" w:cs="Calibri"/>
            <w:color w:val="2B579A"/>
            <w:sz w:val="22"/>
            <w:szCs w:val="22"/>
            <w:shd w:val="clear" w:color="auto" w:fill="E6E6E6"/>
          </w:rPr>
          <w:fldChar w:fldCharType="separate"/>
        </w:r>
        <w:r w:rsidR="00CB1DAF">
          <w:rPr>
            <w:rFonts w:ascii="Calibri" w:hAnsi="Calibri" w:cs="Calibri"/>
            <w:noProof/>
            <w:sz w:val="22"/>
            <w:szCs w:val="22"/>
          </w:rPr>
          <w:t>18</w:t>
        </w:r>
        <w:r w:rsidRPr="00841F65">
          <w:rPr>
            <w:rFonts w:ascii="Calibri" w:hAnsi="Calibri" w:cs="Calibri"/>
            <w:color w:val="2B579A"/>
            <w:sz w:val="22"/>
            <w:szCs w:val="22"/>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C4801" w14:textId="77777777" w:rsidR="00DF04B3" w:rsidRDefault="00DF04B3" w:rsidP="003E3917">
      <w:r>
        <w:separator/>
      </w:r>
    </w:p>
  </w:footnote>
  <w:footnote w:type="continuationSeparator" w:id="0">
    <w:p w14:paraId="167BEC78" w14:textId="77777777" w:rsidR="00DF04B3" w:rsidRDefault="00DF04B3" w:rsidP="003E3917">
      <w:r>
        <w:continuationSeparator/>
      </w:r>
    </w:p>
  </w:footnote>
  <w:footnote w:type="continuationNotice" w:id="1">
    <w:p w14:paraId="3FD38AE2" w14:textId="77777777" w:rsidR="00DF04B3" w:rsidRDefault="00DF04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97A0D" w14:textId="77777777" w:rsidR="00FC4694" w:rsidRDefault="00FC4694" w:rsidP="001C5D1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A3535" w14:textId="5FD5AE96" w:rsidR="00AD4143" w:rsidRPr="00AF7E3C" w:rsidRDefault="00AD4143" w:rsidP="00AF7E3C">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628"/>
    <w:multiLevelType w:val="multilevel"/>
    <w:tmpl w:val="4650E76E"/>
    <w:styleLink w:val="zzzz"/>
    <w:lvl w:ilvl="0">
      <w:start w:val="1"/>
      <w:numFmt w:val="upperLetter"/>
      <w:lvlText w:val="%1"/>
      <w:lvlJc w:val="left"/>
      <w:pPr>
        <w:ind w:left="-1908" w:hanging="360"/>
      </w:pPr>
      <w:rPr>
        <w:rFonts w:ascii="Arial" w:hAnsi="Arial" w:hint="default"/>
        <w:color w:val="auto"/>
        <w:sz w:val="22"/>
      </w:rPr>
    </w:lvl>
    <w:lvl w:ilvl="1">
      <w:start w:val="1"/>
      <w:numFmt w:val="lowerLetter"/>
      <w:lvlText w:val="%2)"/>
      <w:lvlJc w:val="left"/>
      <w:pPr>
        <w:ind w:left="-1548" w:hanging="360"/>
      </w:pPr>
      <w:rPr>
        <w:rFonts w:hint="default"/>
      </w:rPr>
    </w:lvl>
    <w:lvl w:ilvl="2">
      <w:start w:val="1"/>
      <w:numFmt w:val="lowerRoman"/>
      <w:lvlText w:val="%3)"/>
      <w:lvlJc w:val="left"/>
      <w:pPr>
        <w:ind w:left="-1188" w:hanging="360"/>
      </w:pPr>
      <w:rPr>
        <w:rFonts w:hint="default"/>
      </w:rPr>
    </w:lvl>
    <w:lvl w:ilvl="3">
      <w:start w:val="1"/>
      <w:numFmt w:val="decimal"/>
      <w:lvlText w:val="(%4)"/>
      <w:lvlJc w:val="left"/>
      <w:pPr>
        <w:ind w:left="-828" w:hanging="360"/>
      </w:pPr>
      <w:rPr>
        <w:rFonts w:hint="default"/>
      </w:rPr>
    </w:lvl>
    <w:lvl w:ilvl="4">
      <w:start w:val="1"/>
      <w:numFmt w:val="lowerLetter"/>
      <w:lvlText w:val="(%5)"/>
      <w:lvlJc w:val="left"/>
      <w:pPr>
        <w:ind w:left="-468" w:hanging="360"/>
      </w:pPr>
      <w:rPr>
        <w:rFonts w:hint="default"/>
      </w:rPr>
    </w:lvl>
    <w:lvl w:ilvl="5">
      <w:start w:val="1"/>
      <w:numFmt w:val="lowerRoman"/>
      <w:lvlText w:val="(%6)"/>
      <w:lvlJc w:val="left"/>
      <w:pPr>
        <w:ind w:left="-108" w:hanging="360"/>
      </w:pPr>
      <w:rPr>
        <w:rFonts w:hint="default"/>
      </w:rPr>
    </w:lvl>
    <w:lvl w:ilvl="6">
      <w:start w:val="1"/>
      <w:numFmt w:val="decimal"/>
      <w:lvlText w:val="%7."/>
      <w:lvlJc w:val="left"/>
      <w:pPr>
        <w:ind w:left="252" w:hanging="360"/>
      </w:pPr>
      <w:rPr>
        <w:rFonts w:hint="default"/>
      </w:rPr>
    </w:lvl>
    <w:lvl w:ilvl="7">
      <w:start w:val="1"/>
      <w:numFmt w:val="lowerLetter"/>
      <w:lvlText w:val="%8."/>
      <w:lvlJc w:val="left"/>
      <w:pPr>
        <w:ind w:left="612" w:hanging="360"/>
      </w:pPr>
      <w:rPr>
        <w:rFonts w:hint="default"/>
      </w:rPr>
    </w:lvl>
    <w:lvl w:ilvl="8">
      <w:start w:val="1"/>
      <w:numFmt w:val="lowerRoman"/>
      <w:lvlText w:val="%9."/>
      <w:lvlJc w:val="left"/>
      <w:pPr>
        <w:ind w:left="972" w:hanging="360"/>
      </w:pPr>
      <w:rPr>
        <w:rFonts w:hint="default"/>
      </w:rPr>
    </w:lvl>
  </w:abstractNum>
  <w:abstractNum w:abstractNumId="1" w15:restartNumberingAfterBreak="0">
    <w:nsid w:val="0405690C"/>
    <w:multiLevelType w:val="hybridMultilevel"/>
    <w:tmpl w:val="4C4EE006"/>
    <w:lvl w:ilvl="0" w:tplc="D5E2BE80">
      <w:start w:val="1"/>
      <w:numFmt w:val="lowerLetter"/>
      <w:lvlText w:val="%1."/>
      <w:lvlJc w:val="left"/>
      <w:pPr>
        <w:ind w:left="1442" w:hanging="360"/>
      </w:pPr>
    </w:lvl>
    <w:lvl w:ilvl="1" w:tplc="0C090019" w:tentative="1">
      <w:start w:val="1"/>
      <w:numFmt w:val="lowerLetter"/>
      <w:lvlText w:val="%2."/>
      <w:lvlJc w:val="left"/>
      <w:pPr>
        <w:ind w:left="2162" w:hanging="360"/>
      </w:pPr>
    </w:lvl>
    <w:lvl w:ilvl="2" w:tplc="0C09001B" w:tentative="1">
      <w:start w:val="1"/>
      <w:numFmt w:val="lowerRoman"/>
      <w:lvlText w:val="%3."/>
      <w:lvlJc w:val="right"/>
      <w:pPr>
        <w:ind w:left="2882" w:hanging="180"/>
      </w:pPr>
    </w:lvl>
    <w:lvl w:ilvl="3" w:tplc="0C09000F" w:tentative="1">
      <w:start w:val="1"/>
      <w:numFmt w:val="decimal"/>
      <w:lvlText w:val="%4."/>
      <w:lvlJc w:val="left"/>
      <w:pPr>
        <w:ind w:left="3602" w:hanging="360"/>
      </w:pPr>
    </w:lvl>
    <w:lvl w:ilvl="4" w:tplc="0C090019" w:tentative="1">
      <w:start w:val="1"/>
      <w:numFmt w:val="lowerLetter"/>
      <w:lvlText w:val="%5."/>
      <w:lvlJc w:val="left"/>
      <w:pPr>
        <w:ind w:left="4322" w:hanging="360"/>
      </w:pPr>
    </w:lvl>
    <w:lvl w:ilvl="5" w:tplc="0C09001B" w:tentative="1">
      <w:start w:val="1"/>
      <w:numFmt w:val="lowerRoman"/>
      <w:lvlText w:val="%6."/>
      <w:lvlJc w:val="right"/>
      <w:pPr>
        <w:ind w:left="5042" w:hanging="180"/>
      </w:pPr>
    </w:lvl>
    <w:lvl w:ilvl="6" w:tplc="0C09000F" w:tentative="1">
      <w:start w:val="1"/>
      <w:numFmt w:val="decimal"/>
      <w:lvlText w:val="%7."/>
      <w:lvlJc w:val="left"/>
      <w:pPr>
        <w:ind w:left="5762" w:hanging="360"/>
      </w:pPr>
    </w:lvl>
    <w:lvl w:ilvl="7" w:tplc="0C090019" w:tentative="1">
      <w:start w:val="1"/>
      <w:numFmt w:val="lowerLetter"/>
      <w:lvlText w:val="%8."/>
      <w:lvlJc w:val="left"/>
      <w:pPr>
        <w:ind w:left="6482" w:hanging="360"/>
      </w:pPr>
    </w:lvl>
    <w:lvl w:ilvl="8" w:tplc="0C09001B" w:tentative="1">
      <w:start w:val="1"/>
      <w:numFmt w:val="lowerRoman"/>
      <w:lvlText w:val="%9."/>
      <w:lvlJc w:val="right"/>
      <w:pPr>
        <w:ind w:left="7202" w:hanging="180"/>
      </w:pPr>
    </w:lvl>
  </w:abstractNum>
  <w:abstractNum w:abstractNumId="2" w15:restartNumberingAfterBreak="0">
    <w:nsid w:val="09F94B31"/>
    <w:multiLevelType w:val="hybridMultilevel"/>
    <w:tmpl w:val="4C4EE006"/>
    <w:lvl w:ilvl="0" w:tplc="D5E2BE80">
      <w:start w:val="1"/>
      <w:numFmt w:val="lowerLetter"/>
      <w:lvlText w:val="%1."/>
      <w:lvlJc w:val="left"/>
      <w:pPr>
        <w:ind w:left="1442" w:hanging="360"/>
      </w:pPr>
    </w:lvl>
    <w:lvl w:ilvl="1" w:tplc="0C090019" w:tentative="1">
      <w:start w:val="1"/>
      <w:numFmt w:val="lowerLetter"/>
      <w:lvlText w:val="%2."/>
      <w:lvlJc w:val="left"/>
      <w:pPr>
        <w:ind w:left="2162" w:hanging="360"/>
      </w:pPr>
    </w:lvl>
    <w:lvl w:ilvl="2" w:tplc="0C09001B" w:tentative="1">
      <w:start w:val="1"/>
      <w:numFmt w:val="lowerRoman"/>
      <w:lvlText w:val="%3."/>
      <w:lvlJc w:val="right"/>
      <w:pPr>
        <w:ind w:left="2882" w:hanging="180"/>
      </w:pPr>
    </w:lvl>
    <w:lvl w:ilvl="3" w:tplc="0C09000F" w:tentative="1">
      <w:start w:val="1"/>
      <w:numFmt w:val="decimal"/>
      <w:lvlText w:val="%4."/>
      <w:lvlJc w:val="left"/>
      <w:pPr>
        <w:ind w:left="3602" w:hanging="360"/>
      </w:pPr>
    </w:lvl>
    <w:lvl w:ilvl="4" w:tplc="0C090019" w:tentative="1">
      <w:start w:val="1"/>
      <w:numFmt w:val="lowerLetter"/>
      <w:lvlText w:val="%5."/>
      <w:lvlJc w:val="left"/>
      <w:pPr>
        <w:ind w:left="4322" w:hanging="360"/>
      </w:pPr>
    </w:lvl>
    <w:lvl w:ilvl="5" w:tplc="0C09001B" w:tentative="1">
      <w:start w:val="1"/>
      <w:numFmt w:val="lowerRoman"/>
      <w:lvlText w:val="%6."/>
      <w:lvlJc w:val="right"/>
      <w:pPr>
        <w:ind w:left="5042" w:hanging="180"/>
      </w:pPr>
    </w:lvl>
    <w:lvl w:ilvl="6" w:tplc="0C09000F" w:tentative="1">
      <w:start w:val="1"/>
      <w:numFmt w:val="decimal"/>
      <w:lvlText w:val="%7."/>
      <w:lvlJc w:val="left"/>
      <w:pPr>
        <w:ind w:left="5762" w:hanging="360"/>
      </w:pPr>
    </w:lvl>
    <w:lvl w:ilvl="7" w:tplc="0C090019" w:tentative="1">
      <w:start w:val="1"/>
      <w:numFmt w:val="lowerLetter"/>
      <w:lvlText w:val="%8."/>
      <w:lvlJc w:val="left"/>
      <w:pPr>
        <w:ind w:left="6482" w:hanging="360"/>
      </w:pPr>
    </w:lvl>
    <w:lvl w:ilvl="8" w:tplc="0C09001B" w:tentative="1">
      <w:start w:val="1"/>
      <w:numFmt w:val="lowerRoman"/>
      <w:lvlText w:val="%9."/>
      <w:lvlJc w:val="right"/>
      <w:pPr>
        <w:ind w:left="7202" w:hanging="180"/>
      </w:pPr>
    </w:lvl>
  </w:abstractNum>
  <w:abstractNum w:abstractNumId="3" w15:restartNumberingAfterBreak="0">
    <w:nsid w:val="0A2F6B80"/>
    <w:multiLevelType w:val="hybridMultilevel"/>
    <w:tmpl w:val="BD1EE1B4"/>
    <w:styleLink w:val="Numberedlist"/>
    <w:lvl w:ilvl="0" w:tplc="70363EBC">
      <w:start w:val="1"/>
      <w:numFmt w:val="decimal"/>
      <w:pStyle w:val="NumberedList1"/>
      <w:lvlText w:val="%1.1"/>
      <w:lvlJc w:val="left"/>
      <w:pPr>
        <w:ind w:left="284" w:hanging="284"/>
      </w:pPr>
      <w:rPr>
        <w:rFonts w:hint="default"/>
      </w:rPr>
    </w:lvl>
    <w:lvl w:ilvl="1" w:tplc="2B9ECEA6">
      <w:start w:val="1"/>
      <w:numFmt w:val="lowerLetter"/>
      <w:pStyle w:val="NumberedList2"/>
      <w:lvlText w:val="%2."/>
      <w:lvlJc w:val="left"/>
      <w:pPr>
        <w:ind w:left="568" w:hanging="284"/>
      </w:pPr>
      <w:rPr>
        <w:rFonts w:hint="default"/>
      </w:rPr>
    </w:lvl>
    <w:lvl w:ilvl="2" w:tplc="47667D22">
      <w:start w:val="1"/>
      <w:numFmt w:val="lowerRoman"/>
      <w:pStyle w:val="NumberedList3"/>
      <w:lvlText w:val="%3."/>
      <w:lvlJc w:val="left"/>
      <w:pPr>
        <w:ind w:left="852" w:hanging="284"/>
      </w:pPr>
      <w:rPr>
        <w:rFonts w:hint="default"/>
      </w:rPr>
    </w:lvl>
    <w:lvl w:ilvl="3" w:tplc="1B142150">
      <w:start w:val="1"/>
      <w:numFmt w:val="decimal"/>
      <w:lvlText w:val="(%4)"/>
      <w:lvlJc w:val="left"/>
      <w:pPr>
        <w:ind w:left="1136" w:hanging="284"/>
      </w:pPr>
      <w:rPr>
        <w:rFonts w:hint="default"/>
      </w:rPr>
    </w:lvl>
    <w:lvl w:ilvl="4" w:tplc="48AA2E16">
      <w:start w:val="1"/>
      <w:numFmt w:val="lowerLetter"/>
      <w:lvlText w:val="(%5)"/>
      <w:lvlJc w:val="left"/>
      <w:pPr>
        <w:ind w:left="1420" w:hanging="284"/>
      </w:pPr>
      <w:rPr>
        <w:rFonts w:hint="default"/>
      </w:rPr>
    </w:lvl>
    <w:lvl w:ilvl="5" w:tplc="811C817E">
      <w:start w:val="1"/>
      <w:numFmt w:val="lowerRoman"/>
      <w:lvlText w:val="(%6)"/>
      <w:lvlJc w:val="left"/>
      <w:pPr>
        <w:ind w:left="1704" w:hanging="284"/>
      </w:pPr>
      <w:rPr>
        <w:rFonts w:hint="default"/>
      </w:rPr>
    </w:lvl>
    <w:lvl w:ilvl="6" w:tplc="368AAB90">
      <w:start w:val="1"/>
      <w:numFmt w:val="decimal"/>
      <w:lvlText w:val="%7."/>
      <w:lvlJc w:val="left"/>
      <w:pPr>
        <w:ind w:left="1988" w:hanging="284"/>
      </w:pPr>
      <w:rPr>
        <w:rFonts w:hint="default"/>
      </w:rPr>
    </w:lvl>
    <w:lvl w:ilvl="7" w:tplc="44E46E48">
      <w:start w:val="1"/>
      <w:numFmt w:val="lowerLetter"/>
      <w:lvlText w:val="%8."/>
      <w:lvlJc w:val="left"/>
      <w:pPr>
        <w:ind w:left="2272" w:hanging="284"/>
      </w:pPr>
      <w:rPr>
        <w:rFonts w:hint="default"/>
      </w:rPr>
    </w:lvl>
    <w:lvl w:ilvl="8" w:tplc="504ABD30">
      <w:start w:val="1"/>
      <w:numFmt w:val="lowerRoman"/>
      <w:lvlText w:val="%9."/>
      <w:lvlJc w:val="left"/>
      <w:pPr>
        <w:ind w:left="2556" w:hanging="284"/>
      </w:pPr>
      <w:rPr>
        <w:rFonts w:hint="default"/>
      </w:rPr>
    </w:lvl>
  </w:abstractNum>
  <w:abstractNum w:abstractNumId="4" w15:restartNumberingAfterBreak="0">
    <w:nsid w:val="0C361307"/>
    <w:multiLevelType w:val="hybridMultilevel"/>
    <w:tmpl w:val="5C7A48A6"/>
    <w:lvl w:ilvl="0" w:tplc="8C6ECA14">
      <w:start w:val="1"/>
      <w:numFmt w:val="lowerRoman"/>
      <w:pStyle w:val="1FR"/>
      <w:lvlText w:val="%1."/>
      <w:lvlJc w:val="left"/>
      <w:pPr>
        <w:tabs>
          <w:tab w:val="num" w:pos="2160"/>
        </w:tabs>
        <w:ind w:left="2160" w:hanging="18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15:restartNumberingAfterBreak="0">
    <w:nsid w:val="12F028A7"/>
    <w:multiLevelType w:val="hybridMultilevel"/>
    <w:tmpl w:val="FE14F476"/>
    <w:lvl w:ilvl="0" w:tplc="D5E2BE80">
      <w:start w:val="1"/>
      <w:numFmt w:val="lowerLetter"/>
      <w:lvlText w:val="%1."/>
      <w:lvlJc w:val="left"/>
      <w:pPr>
        <w:ind w:left="1442" w:hanging="360"/>
      </w:pPr>
    </w:lvl>
    <w:lvl w:ilvl="1" w:tplc="0C090019" w:tentative="1">
      <w:start w:val="1"/>
      <w:numFmt w:val="lowerLetter"/>
      <w:lvlText w:val="%2."/>
      <w:lvlJc w:val="left"/>
      <w:pPr>
        <w:ind w:left="2162" w:hanging="360"/>
      </w:pPr>
    </w:lvl>
    <w:lvl w:ilvl="2" w:tplc="0C09001B" w:tentative="1">
      <w:start w:val="1"/>
      <w:numFmt w:val="lowerRoman"/>
      <w:lvlText w:val="%3."/>
      <w:lvlJc w:val="right"/>
      <w:pPr>
        <w:ind w:left="2882" w:hanging="180"/>
      </w:pPr>
    </w:lvl>
    <w:lvl w:ilvl="3" w:tplc="0C09000F" w:tentative="1">
      <w:start w:val="1"/>
      <w:numFmt w:val="decimal"/>
      <w:lvlText w:val="%4."/>
      <w:lvlJc w:val="left"/>
      <w:pPr>
        <w:ind w:left="3602" w:hanging="360"/>
      </w:pPr>
    </w:lvl>
    <w:lvl w:ilvl="4" w:tplc="0C090019" w:tentative="1">
      <w:start w:val="1"/>
      <w:numFmt w:val="lowerLetter"/>
      <w:lvlText w:val="%5."/>
      <w:lvlJc w:val="left"/>
      <w:pPr>
        <w:ind w:left="4322" w:hanging="360"/>
      </w:pPr>
    </w:lvl>
    <w:lvl w:ilvl="5" w:tplc="0C09001B" w:tentative="1">
      <w:start w:val="1"/>
      <w:numFmt w:val="lowerRoman"/>
      <w:lvlText w:val="%6."/>
      <w:lvlJc w:val="right"/>
      <w:pPr>
        <w:ind w:left="5042" w:hanging="180"/>
      </w:pPr>
    </w:lvl>
    <w:lvl w:ilvl="6" w:tplc="0C09000F" w:tentative="1">
      <w:start w:val="1"/>
      <w:numFmt w:val="decimal"/>
      <w:lvlText w:val="%7."/>
      <w:lvlJc w:val="left"/>
      <w:pPr>
        <w:ind w:left="5762" w:hanging="360"/>
      </w:pPr>
    </w:lvl>
    <w:lvl w:ilvl="7" w:tplc="0C090019" w:tentative="1">
      <w:start w:val="1"/>
      <w:numFmt w:val="lowerLetter"/>
      <w:lvlText w:val="%8."/>
      <w:lvlJc w:val="left"/>
      <w:pPr>
        <w:ind w:left="6482" w:hanging="360"/>
      </w:pPr>
    </w:lvl>
    <w:lvl w:ilvl="8" w:tplc="0C09001B" w:tentative="1">
      <w:start w:val="1"/>
      <w:numFmt w:val="lowerRoman"/>
      <w:lvlText w:val="%9."/>
      <w:lvlJc w:val="right"/>
      <w:pPr>
        <w:ind w:left="7202" w:hanging="180"/>
      </w:pPr>
    </w:lvl>
  </w:abstractNum>
  <w:abstractNum w:abstractNumId="6" w15:restartNumberingAfterBreak="0">
    <w:nsid w:val="130E262C"/>
    <w:multiLevelType w:val="hybridMultilevel"/>
    <w:tmpl w:val="2B3E62BC"/>
    <w:lvl w:ilvl="0" w:tplc="E0605476">
      <w:start w:val="1"/>
      <w:numFmt w:val="lowerRoman"/>
      <w:lvlText w:val="%1."/>
      <w:lvlJc w:val="left"/>
      <w:pPr>
        <w:ind w:left="3307" w:hanging="360"/>
      </w:pPr>
      <w:rPr>
        <w:rFonts w:hint="default"/>
      </w:rPr>
    </w:lvl>
    <w:lvl w:ilvl="1" w:tplc="0C090019">
      <w:start w:val="1"/>
      <w:numFmt w:val="lowerLetter"/>
      <w:lvlText w:val="%2."/>
      <w:lvlJc w:val="left"/>
      <w:pPr>
        <w:ind w:left="1440" w:hanging="360"/>
      </w:pPr>
    </w:lvl>
    <w:lvl w:ilvl="2" w:tplc="E0605476">
      <w:start w:val="1"/>
      <w:numFmt w:val="lowerRoman"/>
      <w:lvlText w:val="%3."/>
      <w:lvlJc w:val="left"/>
      <w:pPr>
        <w:ind w:left="2160" w:hanging="180"/>
      </w:pPr>
      <w:rPr>
        <w:rFonts w:hint="default"/>
      </w:rPr>
    </w:lvl>
    <w:lvl w:ilvl="3" w:tplc="A294B5A0">
      <w:numFmt w:val="bullet"/>
      <w:lvlText w:val="-"/>
      <w:lvlJc w:val="left"/>
      <w:pPr>
        <w:ind w:left="2880" w:hanging="360"/>
      </w:pPr>
      <w:rPr>
        <w:rFonts w:ascii="Calibri" w:eastAsiaTheme="minorHAnsi" w:hAnsi="Calibri" w:cs="Calibri" w:hint="default"/>
        <w:b w:val="0"/>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C65B1"/>
    <w:multiLevelType w:val="hybridMultilevel"/>
    <w:tmpl w:val="00865040"/>
    <w:lvl w:ilvl="0" w:tplc="447812B0">
      <w:start w:val="1"/>
      <w:numFmt w:val="bullet"/>
      <w:pStyle w:val="GGBulletpoin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145A7421"/>
    <w:multiLevelType w:val="hybridMultilevel"/>
    <w:tmpl w:val="8958792C"/>
    <w:lvl w:ilvl="0" w:tplc="FF14541C">
      <w:start w:val="1"/>
      <w:numFmt w:val="lowerLetter"/>
      <w:pStyle w:val="FR5a"/>
      <w:lvlText w:val="%1."/>
      <w:lvlJc w:val="left"/>
      <w:pPr>
        <w:tabs>
          <w:tab w:val="num" w:pos="1495"/>
        </w:tabs>
        <w:ind w:left="1495" w:hanging="360"/>
      </w:pPr>
      <w:rPr>
        <w:rFonts w:cs="Times New Roman"/>
      </w:rPr>
    </w:lvl>
    <w:lvl w:ilvl="1" w:tplc="0C090019" w:tentative="1">
      <w:start w:val="1"/>
      <w:numFmt w:val="lowerLetter"/>
      <w:lvlText w:val="%2."/>
      <w:lvlJc w:val="left"/>
      <w:pPr>
        <w:tabs>
          <w:tab w:val="num" w:pos="747"/>
        </w:tabs>
        <w:ind w:left="747" w:hanging="360"/>
      </w:pPr>
      <w:rPr>
        <w:rFonts w:cs="Times New Roman"/>
      </w:rPr>
    </w:lvl>
    <w:lvl w:ilvl="2" w:tplc="0C09001B" w:tentative="1">
      <w:start w:val="1"/>
      <w:numFmt w:val="lowerRoman"/>
      <w:lvlText w:val="%3."/>
      <w:lvlJc w:val="right"/>
      <w:pPr>
        <w:tabs>
          <w:tab w:val="num" w:pos="1467"/>
        </w:tabs>
        <w:ind w:left="1467" w:hanging="180"/>
      </w:pPr>
      <w:rPr>
        <w:rFonts w:cs="Times New Roman"/>
      </w:rPr>
    </w:lvl>
    <w:lvl w:ilvl="3" w:tplc="0C09000F" w:tentative="1">
      <w:start w:val="1"/>
      <w:numFmt w:val="decimal"/>
      <w:lvlText w:val="%4."/>
      <w:lvlJc w:val="left"/>
      <w:pPr>
        <w:tabs>
          <w:tab w:val="num" w:pos="2187"/>
        </w:tabs>
        <w:ind w:left="2187" w:hanging="360"/>
      </w:pPr>
      <w:rPr>
        <w:rFonts w:cs="Times New Roman"/>
      </w:rPr>
    </w:lvl>
    <w:lvl w:ilvl="4" w:tplc="0C090019" w:tentative="1">
      <w:start w:val="1"/>
      <w:numFmt w:val="lowerLetter"/>
      <w:lvlText w:val="%5."/>
      <w:lvlJc w:val="left"/>
      <w:pPr>
        <w:tabs>
          <w:tab w:val="num" w:pos="2907"/>
        </w:tabs>
        <w:ind w:left="2907" w:hanging="360"/>
      </w:pPr>
      <w:rPr>
        <w:rFonts w:cs="Times New Roman"/>
      </w:rPr>
    </w:lvl>
    <w:lvl w:ilvl="5" w:tplc="0C09001B" w:tentative="1">
      <w:start w:val="1"/>
      <w:numFmt w:val="lowerRoman"/>
      <w:lvlText w:val="%6."/>
      <w:lvlJc w:val="right"/>
      <w:pPr>
        <w:tabs>
          <w:tab w:val="num" w:pos="3627"/>
        </w:tabs>
        <w:ind w:left="3627" w:hanging="180"/>
      </w:pPr>
      <w:rPr>
        <w:rFonts w:cs="Times New Roman"/>
      </w:rPr>
    </w:lvl>
    <w:lvl w:ilvl="6" w:tplc="0C09000F" w:tentative="1">
      <w:start w:val="1"/>
      <w:numFmt w:val="decimal"/>
      <w:lvlText w:val="%7."/>
      <w:lvlJc w:val="left"/>
      <w:pPr>
        <w:tabs>
          <w:tab w:val="num" w:pos="4347"/>
        </w:tabs>
        <w:ind w:left="4347" w:hanging="360"/>
      </w:pPr>
      <w:rPr>
        <w:rFonts w:cs="Times New Roman"/>
      </w:rPr>
    </w:lvl>
    <w:lvl w:ilvl="7" w:tplc="0C090019" w:tentative="1">
      <w:start w:val="1"/>
      <w:numFmt w:val="lowerLetter"/>
      <w:lvlText w:val="%8."/>
      <w:lvlJc w:val="left"/>
      <w:pPr>
        <w:tabs>
          <w:tab w:val="num" w:pos="5067"/>
        </w:tabs>
        <w:ind w:left="5067" w:hanging="360"/>
      </w:pPr>
      <w:rPr>
        <w:rFonts w:cs="Times New Roman"/>
      </w:rPr>
    </w:lvl>
    <w:lvl w:ilvl="8" w:tplc="0C09001B" w:tentative="1">
      <w:start w:val="1"/>
      <w:numFmt w:val="lowerRoman"/>
      <w:lvlText w:val="%9."/>
      <w:lvlJc w:val="right"/>
      <w:pPr>
        <w:tabs>
          <w:tab w:val="num" w:pos="5787"/>
        </w:tabs>
        <w:ind w:left="5787" w:hanging="180"/>
      </w:pPr>
      <w:rPr>
        <w:rFonts w:cs="Times New Roman"/>
      </w:rPr>
    </w:lvl>
  </w:abstractNum>
  <w:abstractNum w:abstractNumId="9" w15:restartNumberingAfterBreak="0">
    <w:nsid w:val="15551020"/>
    <w:multiLevelType w:val="hybridMultilevel"/>
    <w:tmpl w:val="0ECE5F8E"/>
    <w:lvl w:ilvl="0" w:tplc="4E7A2D5E">
      <w:start w:val="1"/>
      <w:numFmt w:val="bullet"/>
      <w:pStyle w:val="Cover3"/>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0" w15:restartNumberingAfterBreak="0">
    <w:nsid w:val="1646347F"/>
    <w:multiLevelType w:val="hybridMultilevel"/>
    <w:tmpl w:val="C1B4BFB6"/>
    <w:lvl w:ilvl="0" w:tplc="4E42A0DE">
      <w:start w:val="1"/>
      <w:numFmt w:val="lowerLetter"/>
      <w:lvlText w:val="%1."/>
      <w:lvlJc w:val="left"/>
      <w:pPr>
        <w:ind w:left="1442" w:hanging="360"/>
      </w:pPr>
      <w:rPr>
        <w:b w:val="0"/>
        <w:bCs w:val="0"/>
      </w:rPr>
    </w:lvl>
    <w:lvl w:ilvl="1" w:tplc="0C090019" w:tentative="1">
      <w:start w:val="1"/>
      <w:numFmt w:val="lowerLetter"/>
      <w:lvlText w:val="%2."/>
      <w:lvlJc w:val="left"/>
      <w:pPr>
        <w:ind w:left="2162" w:hanging="360"/>
      </w:pPr>
    </w:lvl>
    <w:lvl w:ilvl="2" w:tplc="0C09001B" w:tentative="1">
      <w:start w:val="1"/>
      <w:numFmt w:val="lowerRoman"/>
      <w:lvlText w:val="%3."/>
      <w:lvlJc w:val="right"/>
      <w:pPr>
        <w:ind w:left="2882" w:hanging="180"/>
      </w:pPr>
    </w:lvl>
    <w:lvl w:ilvl="3" w:tplc="0C09000F" w:tentative="1">
      <w:start w:val="1"/>
      <w:numFmt w:val="decimal"/>
      <w:lvlText w:val="%4."/>
      <w:lvlJc w:val="left"/>
      <w:pPr>
        <w:ind w:left="3602" w:hanging="360"/>
      </w:pPr>
    </w:lvl>
    <w:lvl w:ilvl="4" w:tplc="0C090019" w:tentative="1">
      <w:start w:val="1"/>
      <w:numFmt w:val="lowerLetter"/>
      <w:lvlText w:val="%5."/>
      <w:lvlJc w:val="left"/>
      <w:pPr>
        <w:ind w:left="4322" w:hanging="360"/>
      </w:pPr>
    </w:lvl>
    <w:lvl w:ilvl="5" w:tplc="0C09001B" w:tentative="1">
      <w:start w:val="1"/>
      <w:numFmt w:val="lowerRoman"/>
      <w:lvlText w:val="%6."/>
      <w:lvlJc w:val="right"/>
      <w:pPr>
        <w:ind w:left="5042" w:hanging="180"/>
      </w:pPr>
    </w:lvl>
    <w:lvl w:ilvl="6" w:tplc="0C09000F" w:tentative="1">
      <w:start w:val="1"/>
      <w:numFmt w:val="decimal"/>
      <w:lvlText w:val="%7."/>
      <w:lvlJc w:val="left"/>
      <w:pPr>
        <w:ind w:left="5762" w:hanging="360"/>
      </w:pPr>
    </w:lvl>
    <w:lvl w:ilvl="7" w:tplc="0C090019" w:tentative="1">
      <w:start w:val="1"/>
      <w:numFmt w:val="lowerLetter"/>
      <w:lvlText w:val="%8."/>
      <w:lvlJc w:val="left"/>
      <w:pPr>
        <w:ind w:left="6482" w:hanging="360"/>
      </w:pPr>
    </w:lvl>
    <w:lvl w:ilvl="8" w:tplc="0C09001B" w:tentative="1">
      <w:start w:val="1"/>
      <w:numFmt w:val="lowerRoman"/>
      <w:lvlText w:val="%9."/>
      <w:lvlJc w:val="right"/>
      <w:pPr>
        <w:ind w:left="7202" w:hanging="180"/>
      </w:pPr>
    </w:lvl>
  </w:abstractNum>
  <w:abstractNum w:abstractNumId="11" w15:restartNumberingAfterBreak="0">
    <w:nsid w:val="16987633"/>
    <w:multiLevelType w:val="hybridMultilevel"/>
    <w:tmpl w:val="9C98FB16"/>
    <w:lvl w:ilvl="0" w:tplc="0C241E80">
      <w:start w:val="1"/>
      <w:numFmt w:val="decimal"/>
      <w:pStyle w:val="Heading2IRD"/>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0D839FE"/>
    <w:multiLevelType w:val="hybridMultilevel"/>
    <w:tmpl w:val="6630A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55322C4"/>
    <w:multiLevelType w:val="hybridMultilevel"/>
    <w:tmpl w:val="87B6E692"/>
    <w:lvl w:ilvl="0" w:tplc="F7CE2E54">
      <w:start w:val="1"/>
      <w:numFmt w:val="lowerLetter"/>
      <w:pStyle w:val="DE15bullets2"/>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4" w15:restartNumberingAfterBreak="0">
    <w:nsid w:val="2863140E"/>
    <w:multiLevelType w:val="hybridMultilevel"/>
    <w:tmpl w:val="A64AE402"/>
    <w:styleLink w:val="Headings"/>
    <w:lvl w:ilvl="0" w:tplc="44D053BE">
      <w:start w:val="1"/>
      <w:numFmt w:val="decimal"/>
      <w:lvlText w:val="%1"/>
      <w:lvlJc w:val="left"/>
      <w:pPr>
        <w:ind w:left="360" w:hanging="360"/>
      </w:pPr>
      <w:rPr>
        <w:rFonts w:hint="default"/>
      </w:rPr>
    </w:lvl>
    <w:lvl w:ilvl="1" w:tplc="01E61D66">
      <w:start w:val="1"/>
      <w:numFmt w:val="decimal"/>
      <w:lvlText w:val="%1.%2"/>
      <w:lvlJc w:val="left"/>
      <w:pPr>
        <w:ind w:left="720" w:hanging="360"/>
      </w:pPr>
      <w:rPr>
        <w:rFonts w:hint="default"/>
      </w:rPr>
    </w:lvl>
    <w:lvl w:ilvl="2" w:tplc="503A19FC">
      <w:start w:val="1"/>
      <w:numFmt w:val="decimal"/>
      <w:lvlRestart w:val="0"/>
      <w:lvlText w:val="%1.%2.%3"/>
      <w:lvlJc w:val="left"/>
      <w:pPr>
        <w:ind w:left="1080" w:hanging="360"/>
      </w:pPr>
      <w:rPr>
        <w:rFonts w:hint="default"/>
      </w:rPr>
    </w:lvl>
    <w:lvl w:ilvl="3" w:tplc="4D644692">
      <w:start w:val="1"/>
      <w:numFmt w:val="decimal"/>
      <w:lvlText w:val="(%4)"/>
      <w:lvlJc w:val="left"/>
      <w:pPr>
        <w:ind w:left="1440" w:hanging="360"/>
      </w:pPr>
      <w:rPr>
        <w:rFonts w:hint="default"/>
      </w:rPr>
    </w:lvl>
    <w:lvl w:ilvl="4" w:tplc="B2E45100">
      <w:start w:val="1"/>
      <w:numFmt w:val="lowerLetter"/>
      <w:lvlText w:val="(%5)"/>
      <w:lvlJc w:val="left"/>
      <w:pPr>
        <w:ind w:left="1800" w:hanging="360"/>
      </w:pPr>
      <w:rPr>
        <w:rFonts w:hint="default"/>
      </w:rPr>
    </w:lvl>
    <w:lvl w:ilvl="5" w:tplc="E9B681DC">
      <w:start w:val="1"/>
      <w:numFmt w:val="lowerRoman"/>
      <w:lvlText w:val="(%6)"/>
      <w:lvlJc w:val="left"/>
      <w:pPr>
        <w:ind w:left="2160" w:hanging="360"/>
      </w:pPr>
      <w:rPr>
        <w:rFonts w:hint="default"/>
      </w:rPr>
    </w:lvl>
    <w:lvl w:ilvl="6" w:tplc="5922CD2E">
      <w:start w:val="1"/>
      <w:numFmt w:val="decimal"/>
      <w:lvlText w:val="%7."/>
      <w:lvlJc w:val="left"/>
      <w:pPr>
        <w:ind w:left="2520" w:hanging="360"/>
      </w:pPr>
      <w:rPr>
        <w:rFonts w:hint="default"/>
      </w:rPr>
    </w:lvl>
    <w:lvl w:ilvl="7" w:tplc="DA9E5704">
      <w:start w:val="1"/>
      <w:numFmt w:val="lowerLetter"/>
      <w:lvlText w:val="%8."/>
      <w:lvlJc w:val="left"/>
      <w:pPr>
        <w:ind w:left="2880" w:hanging="360"/>
      </w:pPr>
      <w:rPr>
        <w:rFonts w:hint="default"/>
      </w:rPr>
    </w:lvl>
    <w:lvl w:ilvl="8" w:tplc="B2EED0A4">
      <w:start w:val="1"/>
      <w:numFmt w:val="lowerRoman"/>
      <w:lvlText w:val="%9."/>
      <w:lvlJc w:val="left"/>
      <w:pPr>
        <w:ind w:left="3240" w:hanging="360"/>
      </w:pPr>
      <w:rPr>
        <w:rFonts w:hint="default"/>
      </w:rPr>
    </w:lvl>
  </w:abstractNum>
  <w:abstractNum w:abstractNumId="15" w15:restartNumberingAfterBreak="0">
    <w:nsid w:val="2B9B159F"/>
    <w:multiLevelType w:val="hybridMultilevel"/>
    <w:tmpl w:val="40D499AE"/>
    <w:styleLink w:val="HeadingsList"/>
    <w:lvl w:ilvl="0" w:tplc="77741E20">
      <w:start w:val="1"/>
      <w:numFmt w:val="decimal"/>
      <w:pStyle w:val="Heading1Numbered"/>
      <w:lvlText w:val="%1."/>
      <w:lvlJc w:val="left"/>
      <w:pPr>
        <w:ind w:left="567" w:hanging="567"/>
      </w:pPr>
      <w:rPr>
        <w:rFonts w:hint="default"/>
      </w:rPr>
    </w:lvl>
    <w:lvl w:ilvl="1" w:tplc="368E3C40">
      <w:start w:val="1"/>
      <w:numFmt w:val="decimal"/>
      <w:lvlText w:val="%1.%2"/>
      <w:lvlJc w:val="left"/>
      <w:pPr>
        <w:ind w:left="567" w:hanging="567"/>
      </w:pPr>
      <w:rPr>
        <w:rFonts w:hint="default"/>
      </w:rPr>
    </w:lvl>
    <w:lvl w:ilvl="2" w:tplc="BCD6D648">
      <w:start w:val="1"/>
      <w:numFmt w:val="decimal"/>
      <w:pStyle w:val="Heading3Numbered"/>
      <w:lvlText w:val="%1.%2.%3"/>
      <w:lvlJc w:val="left"/>
      <w:pPr>
        <w:ind w:left="851" w:hanging="851"/>
      </w:pPr>
      <w:rPr>
        <w:rFonts w:hint="default"/>
      </w:rPr>
    </w:lvl>
    <w:lvl w:ilvl="3" w:tplc="1FE26E68">
      <w:start w:val="1"/>
      <w:numFmt w:val="decimal"/>
      <w:lvlText w:val="(%4)"/>
      <w:lvlJc w:val="left"/>
      <w:pPr>
        <w:ind w:left="2160" w:hanging="360"/>
      </w:pPr>
      <w:rPr>
        <w:rFonts w:hint="default"/>
      </w:rPr>
    </w:lvl>
    <w:lvl w:ilvl="4" w:tplc="2F7619DC">
      <w:start w:val="1"/>
      <w:numFmt w:val="lowerLetter"/>
      <w:lvlText w:val="(%5)"/>
      <w:lvlJc w:val="left"/>
      <w:pPr>
        <w:ind w:left="2520" w:hanging="360"/>
      </w:pPr>
      <w:rPr>
        <w:rFonts w:hint="default"/>
      </w:rPr>
    </w:lvl>
    <w:lvl w:ilvl="5" w:tplc="4FB0A5E0">
      <w:start w:val="1"/>
      <w:numFmt w:val="lowerRoman"/>
      <w:lvlText w:val="(%6)"/>
      <w:lvlJc w:val="left"/>
      <w:pPr>
        <w:ind w:left="2880" w:hanging="360"/>
      </w:pPr>
      <w:rPr>
        <w:rFonts w:hint="default"/>
      </w:rPr>
    </w:lvl>
    <w:lvl w:ilvl="6" w:tplc="303A9D7C">
      <w:start w:val="1"/>
      <w:numFmt w:val="decimal"/>
      <w:lvlText w:val="%7."/>
      <w:lvlJc w:val="left"/>
      <w:pPr>
        <w:ind w:left="3240" w:hanging="360"/>
      </w:pPr>
      <w:rPr>
        <w:rFonts w:hint="default"/>
      </w:rPr>
    </w:lvl>
    <w:lvl w:ilvl="7" w:tplc="4EE29B9A">
      <w:start w:val="1"/>
      <w:numFmt w:val="lowerLetter"/>
      <w:lvlText w:val="%8."/>
      <w:lvlJc w:val="left"/>
      <w:pPr>
        <w:ind w:left="3600" w:hanging="360"/>
      </w:pPr>
      <w:rPr>
        <w:rFonts w:hint="default"/>
      </w:rPr>
    </w:lvl>
    <w:lvl w:ilvl="8" w:tplc="0B5E50D4">
      <w:start w:val="1"/>
      <w:numFmt w:val="lowerRoman"/>
      <w:lvlText w:val="%9."/>
      <w:lvlJc w:val="left"/>
      <w:pPr>
        <w:ind w:left="3960" w:hanging="360"/>
      </w:pPr>
      <w:rPr>
        <w:rFonts w:hint="default"/>
      </w:rPr>
    </w:lvl>
  </w:abstractNum>
  <w:abstractNum w:abstractNumId="16" w15:restartNumberingAfterBreak="0">
    <w:nsid w:val="2BFE5DD0"/>
    <w:multiLevelType w:val="hybridMultilevel"/>
    <w:tmpl w:val="0C09001D"/>
    <w:styleLink w:val="Bullet1IRD"/>
    <w:lvl w:ilvl="0" w:tplc="51D6EE4E">
      <w:start w:val="1"/>
      <w:numFmt w:val="bullet"/>
      <w:lvlText w:val=""/>
      <w:lvlJc w:val="left"/>
      <w:pPr>
        <w:tabs>
          <w:tab w:val="num" w:pos="360"/>
        </w:tabs>
        <w:ind w:left="360" w:hanging="360"/>
      </w:pPr>
      <w:rPr>
        <w:rFonts w:ascii="Symbol" w:hAnsi="Symbol" w:hint="default"/>
        <w:sz w:val="24"/>
      </w:rPr>
    </w:lvl>
    <w:lvl w:ilvl="1" w:tplc="C7C0BA2A">
      <w:start w:val="1"/>
      <w:numFmt w:val="lowerLetter"/>
      <w:lvlText w:val="%2)"/>
      <w:lvlJc w:val="left"/>
      <w:pPr>
        <w:tabs>
          <w:tab w:val="num" w:pos="720"/>
        </w:tabs>
        <w:ind w:left="720" w:hanging="360"/>
      </w:pPr>
      <w:rPr>
        <w:rFonts w:cs="Times New Roman"/>
      </w:rPr>
    </w:lvl>
    <w:lvl w:ilvl="2" w:tplc="7CAA0CA6">
      <w:start w:val="1"/>
      <w:numFmt w:val="lowerRoman"/>
      <w:lvlText w:val="%3)"/>
      <w:lvlJc w:val="left"/>
      <w:pPr>
        <w:tabs>
          <w:tab w:val="num" w:pos="1080"/>
        </w:tabs>
        <w:ind w:left="1080" w:hanging="360"/>
      </w:pPr>
      <w:rPr>
        <w:rFonts w:cs="Times New Roman"/>
      </w:rPr>
    </w:lvl>
    <w:lvl w:ilvl="3" w:tplc="84040C5E">
      <w:start w:val="1"/>
      <w:numFmt w:val="decimal"/>
      <w:lvlText w:val="(%4)"/>
      <w:lvlJc w:val="left"/>
      <w:pPr>
        <w:tabs>
          <w:tab w:val="num" w:pos="1440"/>
        </w:tabs>
        <w:ind w:left="1440" w:hanging="360"/>
      </w:pPr>
      <w:rPr>
        <w:rFonts w:cs="Times New Roman"/>
      </w:rPr>
    </w:lvl>
    <w:lvl w:ilvl="4" w:tplc="CB424FE8">
      <w:start w:val="1"/>
      <w:numFmt w:val="lowerLetter"/>
      <w:lvlText w:val="(%5)"/>
      <w:lvlJc w:val="left"/>
      <w:pPr>
        <w:tabs>
          <w:tab w:val="num" w:pos="1800"/>
        </w:tabs>
        <w:ind w:left="1800" w:hanging="360"/>
      </w:pPr>
      <w:rPr>
        <w:rFonts w:cs="Times New Roman"/>
      </w:rPr>
    </w:lvl>
    <w:lvl w:ilvl="5" w:tplc="CA827880">
      <w:start w:val="1"/>
      <w:numFmt w:val="lowerRoman"/>
      <w:lvlText w:val="(%6)"/>
      <w:lvlJc w:val="left"/>
      <w:pPr>
        <w:tabs>
          <w:tab w:val="num" w:pos="2160"/>
        </w:tabs>
        <w:ind w:left="2160" w:hanging="360"/>
      </w:pPr>
      <w:rPr>
        <w:rFonts w:cs="Times New Roman"/>
      </w:rPr>
    </w:lvl>
    <w:lvl w:ilvl="6" w:tplc="58C4AC00">
      <w:start w:val="1"/>
      <w:numFmt w:val="decimal"/>
      <w:lvlText w:val="%7."/>
      <w:lvlJc w:val="left"/>
      <w:pPr>
        <w:tabs>
          <w:tab w:val="num" w:pos="2520"/>
        </w:tabs>
        <w:ind w:left="2520" w:hanging="360"/>
      </w:pPr>
      <w:rPr>
        <w:rFonts w:cs="Times New Roman"/>
      </w:rPr>
    </w:lvl>
    <w:lvl w:ilvl="7" w:tplc="23AE433A">
      <w:start w:val="1"/>
      <w:numFmt w:val="lowerLetter"/>
      <w:lvlText w:val="%8."/>
      <w:lvlJc w:val="left"/>
      <w:pPr>
        <w:tabs>
          <w:tab w:val="num" w:pos="2880"/>
        </w:tabs>
        <w:ind w:left="2880" w:hanging="360"/>
      </w:pPr>
      <w:rPr>
        <w:rFonts w:cs="Times New Roman"/>
      </w:rPr>
    </w:lvl>
    <w:lvl w:ilvl="8" w:tplc="61AA1FD6">
      <w:start w:val="1"/>
      <w:numFmt w:val="lowerRoman"/>
      <w:lvlText w:val="%9."/>
      <w:lvlJc w:val="left"/>
      <w:pPr>
        <w:tabs>
          <w:tab w:val="num" w:pos="3240"/>
        </w:tabs>
        <w:ind w:left="3240" w:hanging="360"/>
      </w:pPr>
      <w:rPr>
        <w:rFonts w:cs="Times New Roman"/>
      </w:rPr>
    </w:lvl>
  </w:abstractNum>
  <w:abstractNum w:abstractNumId="17" w15:restartNumberingAfterBreak="0">
    <w:nsid w:val="30567E75"/>
    <w:multiLevelType w:val="hybridMultilevel"/>
    <w:tmpl w:val="4C4EE006"/>
    <w:lvl w:ilvl="0" w:tplc="D5E2BE80">
      <w:start w:val="1"/>
      <w:numFmt w:val="lowerLetter"/>
      <w:lvlText w:val="%1."/>
      <w:lvlJc w:val="left"/>
      <w:pPr>
        <w:ind w:left="1442" w:hanging="360"/>
      </w:pPr>
    </w:lvl>
    <w:lvl w:ilvl="1" w:tplc="0C090019" w:tentative="1">
      <w:start w:val="1"/>
      <w:numFmt w:val="lowerLetter"/>
      <w:lvlText w:val="%2."/>
      <w:lvlJc w:val="left"/>
      <w:pPr>
        <w:ind w:left="2162" w:hanging="360"/>
      </w:pPr>
    </w:lvl>
    <w:lvl w:ilvl="2" w:tplc="0C09001B" w:tentative="1">
      <w:start w:val="1"/>
      <w:numFmt w:val="lowerRoman"/>
      <w:lvlText w:val="%3."/>
      <w:lvlJc w:val="right"/>
      <w:pPr>
        <w:ind w:left="2882" w:hanging="180"/>
      </w:pPr>
    </w:lvl>
    <w:lvl w:ilvl="3" w:tplc="0C09000F" w:tentative="1">
      <w:start w:val="1"/>
      <w:numFmt w:val="decimal"/>
      <w:lvlText w:val="%4."/>
      <w:lvlJc w:val="left"/>
      <w:pPr>
        <w:ind w:left="3602" w:hanging="360"/>
      </w:pPr>
    </w:lvl>
    <w:lvl w:ilvl="4" w:tplc="0C090019" w:tentative="1">
      <w:start w:val="1"/>
      <w:numFmt w:val="lowerLetter"/>
      <w:lvlText w:val="%5."/>
      <w:lvlJc w:val="left"/>
      <w:pPr>
        <w:ind w:left="4322" w:hanging="360"/>
      </w:pPr>
    </w:lvl>
    <w:lvl w:ilvl="5" w:tplc="0C09001B" w:tentative="1">
      <w:start w:val="1"/>
      <w:numFmt w:val="lowerRoman"/>
      <w:lvlText w:val="%6."/>
      <w:lvlJc w:val="right"/>
      <w:pPr>
        <w:ind w:left="5042" w:hanging="180"/>
      </w:pPr>
    </w:lvl>
    <w:lvl w:ilvl="6" w:tplc="0C09000F" w:tentative="1">
      <w:start w:val="1"/>
      <w:numFmt w:val="decimal"/>
      <w:lvlText w:val="%7."/>
      <w:lvlJc w:val="left"/>
      <w:pPr>
        <w:ind w:left="5762" w:hanging="360"/>
      </w:pPr>
    </w:lvl>
    <w:lvl w:ilvl="7" w:tplc="0C090019" w:tentative="1">
      <w:start w:val="1"/>
      <w:numFmt w:val="lowerLetter"/>
      <w:lvlText w:val="%8."/>
      <w:lvlJc w:val="left"/>
      <w:pPr>
        <w:ind w:left="6482" w:hanging="360"/>
      </w:pPr>
    </w:lvl>
    <w:lvl w:ilvl="8" w:tplc="0C09001B" w:tentative="1">
      <w:start w:val="1"/>
      <w:numFmt w:val="lowerRoman"/>
      <w:lvlText w:val="%9."/>
      <w:lvlJc w:val="right"/>
      <w:pPr>
        <w:ind w:left="7202" w:hanging="180"/>
      </w:pPr>
    </w:lvl>
  </w:abstractNum>
  <w:abstractNum w:abstractNumId="18" w15:restartNumberingAfterBreak="0">
    <w:nsid w:val="32D13C80"/>
    <w:multiLevelType w:val="hybridMultilevel"/>
    <w:tmpl w:val="8D929A8E"/>
    <w:lvl w:ilvl="0" w:tplc="701AF27E">
      <w:start w:val="1"/>
      <w:numFmt w:val="decimal"/>
      <w:lvlText w:val="D.%1"/>
      <w:lvlJc w:val="left"/>
      <w:pPr>
        <w:tabs>
          <w:tab w:val="num" w:pos="2188"/>
        </w:tabs>
        <w:ind w:left="2188" w:hanging="360"/>
      </w:pPr>
      <w:rPr>
        <w:rFonts w:cs="Times New Roman" w:hint="default"/>
      </w:rPr>
    </w:lvl>
    <w:lvl w:ilvl="1" w:tplc="624698EA">
      <w:start w:val="1"/>
      <w:numFmt w:val="decimal"/>
      <w:lvlText w:val="D%1.%2"/>
      <w:lvlJc w:val="left"/>
      <w:pPr>
        <w:tabs>
          <w:tab w:val="num" w:pos="1758"/>
        </w:tabs>
        <w:ind w:left="1440" w:firstLine="318"/>
      </w:pPr>
      <w:rPr>
        <w:rFonts w:cs="Times New Roman" w:hint="default"/>
      </w:rPr>
    </w:lvl>
    <w:lvl w:ilvl="2" w:tplc="ADFC537E">
      <w:start w:val="1"/>
      <w:numFmt w:val="decimal"/>
      <w:lvlText w:val="D%1.%2.%3"/>
      <w:lvlJc w:val="right"/>
      <w:pPr>
        <w:tabs>
          <w:tab w:val="num" w:pos="3175"/>
        </w:tabs>
        <w:ind w:left="2160" w:firstLine="1015"/>
      </w:pPr>
      <w:rPr>
        <w:rFonts w:cs="Times New Roman" w:hint="default"/>
      </w:rPr>
    </w:lvl>
    <w:lvl w:ilvl="3" w:tplc="6E40E484">
      <w:start w:val="1"/>
      <w:numFmt w:val="lowerLetter"/>
      <w:lvlText w:val="%4."/>
      <w:lvlJc w:val="left"/>
      <w:pPr>
        <w:tabs>
          <w:tab w:val="num" w:pos="2880"/>
        </w:tabs>
        <w:ind w:left="2880" w:hanging="360"/>
      </w:pPr>
      <w:rPr>
        <w:rFonts w:cs="Times New Roman" w:hint="default"/>
      </w:rPr>
    </w:lvl>
    <w:lvl w:ilvl="4" w:tplc="2314214E">
      <w:start w:val="1"/>
      <w:numFmt w:val="decimal"/>
      <w:lvlRestart w:val="1"/>
      <w:pStyle w:val="Para2"/>
      <w:lvlText w:val="D%1.%5"/>
      <w:lvlJc w:val="left"/>
      <w:pPr>
        <w:tabs>
          <w:tab w:val="num" w:pos="3600"/>
        </w:tabs>
        <w:ind w:left="3600" w:hanging="360"/>
      </w:pPr>
      <w:rPr>
        <w:rFonts w:cs="Times New Roman" w:hint="default"/>
      </w:rPr>
    </w:lvl>
    <w:lvl w:ilvl="5" w:tplc="09C2D31E">
      <w:start w:val="1"/>
      <w:numFmt w:val="lowerRoman"/>
      <w:lvlText w:val="%6."/>
      <w:lvlJc w:val="right"/>
      <w:pPr>
        <w:tabs>
          <w:tab w:val="num" w:pos="4320"/>
        </w:tabs>
        <w:ind w:left="4320" w:hanging="180"/>
      </w:pPr>
      <w:rPr>
        <w:rFonts w:cs="Times New Roman" w:hint="default"/>
      </w:rPr>
    </w:lvl>
    <w:lvl w:ilvl="6" w:tplc="B57CC6DE">
      <w:start w:val="1"/>
      <w:numFmt w:val="decimal"/>
      <w:lvlText w:val="%7."/>
      <w:lvlJc w:val="left"/>
      <w:pPr>
        <w:tabs>
          <w:tab w:val="num" w:pos="5040"/>
        </w:tabs>
        <w:ind w:left="5040" w:hanging="360"/>
      </w:pPr>
      <w:rPr>
        <w:rFonts w:cs="Times New Roman" w:hint="default"/>
      </w:rPr>
    </w:lvl>
    <w:lvl w:ilvl="7" w:tplc="E4C27BE2">
      <w:start w:val="1"/>
      <w:numFmt w:val="lowerLetter"/>
      <w:lvlText w:val="%8."/>
      <w:lvlJc w:val="left"/>
      <w:pPr>
        <w:tabs>
          <w:tab w:val="num" w:pos="5760"/>
        </w:tabs>
        <w:ind w:left="5760" w:hanging="360"/>
      </w:pPr>
      <w:rPr>
        <w:rFonts w:cs="Times New Roman" w:hint="default"/>
      </w:rPr>
    </w:lvl>
    <w:lvl w:ilvl="8" w:tplc="2C52A880">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3255F1F"/>
    <w:multiLevelType w:val="hybridMultilevel"/>
    <w:tmpl w:val="BD1EE1B4"/>
    <w:numStyleLink w:val="Numberedlist"/>
  </w:abstractNum>
  <w:abstractNum w:abstractNumId="20" w15:restartNumberingAfterBreak="0">
    <w:nsid w:val="334F0F19"/>
    <w:multiLevelType w:val="hybridMultilevel"/>
    <w:tmpl w:val="EB2C912A"/>
    <w:lvl w:ilvl="0" w:tplc="88D0250E">
      <w:start w:val="1"/>
      <w:numFmt w:val="decimal"/>
      <w:pStyle w:val="GrantGuidelinesHeadingGeneralSection"/>
      <w:lvlText w:val="%1."/>
      <w:lvlJc w:val="left"/>
      <w:pPr>
        <w:ind w:left="3338" w:hanging="360"/>
      </w:pPr>
      <w:rPr>
        <w:rFonts w:hint="default"/>
        <w:color w:val="1F497D" w:themeColor="text2"/>
      </w:rPr>
    </w:lvl>
    <w:lvl w:ilvl="1" w:tplc="D1206D9E">
      <w:start w:val="1"/>
      <w:numFmt w:val="none"/>
      <w:lvlText w:val=""/>
      <w:lvlJc w:val="left"/>
      <w:pPr>
        <w:ind w:left="0" w:firstLine="0"/>
      </w:pPr>
      <w:rPr>
        <w:rFonts w:hint="default"/>
      </w:rPr>
    </w:lvl>
    <w:lvl w:ilvl="2" w:tplc="A086E14C">
      <w:start w:val="1"/>
      <w:numFmt w:val="decimal"/>
      <w:pStyle w:val="GrantGuidelinesClauseGeneralSection"/>
      <w:lvlText w:val="%1%2.%3."/>
      <w:lvlJc w:val="left"/>
      <w:pPr>
        <w:ind w:left="567" w:hanging="567"/>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7C9ECC">
      <w:start w:val="1"/>
      <w:numFmt w:val="decimal"/>
      <w:lvlText w:val="%1.%2.%3.%4."/>
      <w:lvlJc w:val="left"/>
      <w:pPr>
        <w:ind w:left="1732" w:hanging="648"/>
      </w:pPr>
      <w:rPr>
        <w:rFonts w:hint="default"/>
      </w:rPr>
    </w:lvl>
    <w:lvl w:ilvl="4" w:tplc="9D125DF0">
      <w:start w:val="1"/>
      <w:numFmt w:val="decimal"/>
      <w:lvlText w:val="%1.%2.%3.%4.%5."/>
      <w:lvlJc w:val="left"/>
      <w:pPr>
        <w:ind w:left="2236" w:hanging="792"/>
      </w:pPr>
      <w:rPr>
        <w:rFonts w:hint="default"/>
      </w:rPr>
    </w:lvl>
    <w:lvl w:ilvl="5" w:tplc="3D7C41F2">
      <w:start w:val="1"/>
      <w:numFmt w:val="decimal"/>
      <w:lvlText w:val="%1.%2.%3.%4.%5.%6."/>
      <w:lvlJc w:val="left"/>
      <w:pPr>
        <w:ind w:left="2740" w:hanging="936"/>
      </w:pPr>
      <w:rPr>
        <w:rFonts w:hint="default"/>
      </w:rPr>
    </w:lvl>
    <w:lvl w:ilvl="6" w:tplc="7654D188">
      <w:start w:val="1"/>
      <w:numFmt w:val="decimal"/>
      <w:lvlText w:val="%1.%2.%3.%4.%5.%6.%7."/>
      <w:lvlJc w:val="left"/>
      <w:pPr>
        <w:ind w:left="3244" w:hanging="1080"/>
      </w:pPr>
      <w:rPr>
        <w:rFonts w:hint="default"/>
      </w:rPr>
    </w:lvl>
    <w:lvl w:ilvl="7" w:tplc="086C8402">
      <w:start w:val="1"/>
      <w:numFmt w:val="decimal"/>
      <w:lvlText w:val="%1.%2.%3.%4.%5.%6.%7.%8."/>
      <w:lvlJc w:val="left"/>
      <w:pPr>
        <w:ind w:left="3748" w:hanging="1224"/>
      </w:pPr>
      <w:rPr>
        <w:rFonts w:hint="default"/>
      </w:rPr>
    </w:lvl>
    <w:lvl w:ilvl="8" w:tplc="B64404F6">
      <w:start w:val="1"/>
      <w:numFmt w:val="decimal"/>
      <w:lvlText w:val="%1.%2.%3.%4.%5.%6.%7.%8.%9."/>
      <w:lvlJc w:val="left"/>
      <w:pPr>
        <w:ind w:left="4324" w:hanging="1440"/>
      </w:pPr>
      <w:rPr>
        <w:rFonts w:hint="default"/>
      </w:rPr>
    </w:lvl>
  </w:abstractNum>
  <w:abstractNum w:abstractNumId="21" w15:restartNumberingAfterBreak="0">
    <w:nsid w:val="368E1F35"/>
    <w:multiLevelType w:val="hybridMultilevel"/>
    <w:tmpl w:val="4EB88254"/>
    <w:lvl w:ilvl="0" w:tplc="78DAC6E6">
      <w:start w:val="2"/>
      <w:numFmt w:val="upperLetter"/>
      <w:pStyle w:val="FLAppB1"/>
      <w:lvlText w:val="%11."/>
      <w:lvlJc w:val="left"/>
      <w:pPr>
        <w:tabs>
          <w:tab w:val="num" w:pos="360"/>
        </w:tabs>
        <w:ind w:left="360" w:hanging="360"/>
      </w:pPr>
      <w:rPr>
        <w:rFonts w:ascii="Times New Roman" w:hAnsi="Times New Roman" w:cs="Times New Roman" w:hint="default"/>
        <w:b/>
        <w:sz w:val="28"/>
      </w:rPr>
    </w:lvl>
    <w:lvl w:ilvl="1" w:tplc="048A5D5E">
      <w:start w:val="1"/>
      <w:numFmt w:val="decimal"/>
      <w:lvlText w:val="%11.%2."/>
      <w:lvlJc w:val="left"/>
      <w:pPr>
        <w:tabs>
          <w:tab w:val="num" w:pos="720"/>
        </w:tabs>
        <w:ind w:left="720" w:hanging="360"/>
      </w:pPr>
      <w:rPr>
        <w:rFonts w:ascii="Times New Roman" w:hAnsi="Times New Roman" w:cs="Times New Roman" w:hint="default"/>
        <w:b/>
        <w:i w:val="0"/>
        <w:sz w:val="24"/>
        <w:szCs w:val="24"/>
      </w:rPr>
    </w:lvl>
    <w:lvl w:ilvl="2" w:tplc="75EC7B30">
      <w:start w:val="1"/>
      <w:numFmt w:val="decimal"/>
      <w:pStyle w:val="AppFRB"/>
      <w:lvlText w:val="%11.%2.%3."/>
      <w:lvlJc w:val="left"/>
      <w:pPr>
        <w:tabs>
          <w:tab w:val="num" w:pos="1080"/>
        </w:tabs>
        <w:ind w:left="1080" w:hanging="360"/>
      </w:pPr>
      <w:rPr>
        <w:rFonts w:ascii="Times New Roman" w:hAnsi="Times New Roman" w:cs="Times New Roman" w:hint="default"/>
        <w:sz w:val="24"/>
        <w:szCs w:val="24"/>
      </w:rPr>
    </w:lvl>
    <w:lvl w:ilvl="3" w:tplc="5E3472A2">
      <w:start w:val="1"/>
      <w:numFmt w:val="decimal"/>
      <w:lvlText w:val="%11.%2.%3.%4."/>
      <w:lvlJc w:val="left"/>
      <w:pPr>
        <w:tabs>
          <w:tab w:val="num" w:pos="1440"/>
        </w:tabs>
        <w:ind w:left="1440" w:hanging="360"/>
      </w:pPr>
      <w:rPr>
        <w:rFonts w:ascii="Times New Roman" w:hAnsi="Times New Roman" w:cs="Times New Roman" w:hint="default"/>
        <w:sz w:val="24"/>
        <w:szCs w:val="24"/>
      </w:rPr>
    </w:lvl>
    <w:lvl w:ilvl="4" w:tplc="4568FBAC">
      <w:start w:val="1"/>
      <w:numFmt w:val="lowerLetter"/>
      <w:lvlText w:val="(%5)"/>
      <w:lvlJc w:val="left"/>
      <w:pPr>
        <w:tabs>
          <w:tab w:val="num" w:pos="1800"/>
        </w:tabs>
        <w:ind w:left="1800" w:hanging="360"/>
      </w:pPr>
      <w:rPr>
        <w:rFonts w:ascii="Times New Roman" w:hAnsi="Times New Roman" w:cs="Times New Roman" w:hint="default"/>
      </w:rPr>
    </w:lvl>
    <w:lvl w:ilvl="5" w:tplc="8C621152">
      <w:start w:val="1"/>
      <w:numFmt w:val="lowerRoman"/>
      <w:lvlText w:val="(%6)"/>
      <w:lvlJc w:val="left"/>
      <w:pPr>
        <w:tabs>
          <w:tab w:val="num" w:pos="2160"/>
        </w:tabs>
        <w:ind w:left="2160" w:hanging="360"/>
      </w:pPr>
      <w:rPr>
        <w:rFonts w:ascii="Times New Roman" w:hAnsi="Times New Roman" w:cs="Times New Roman" w:hint="default"/>
      </w:rPr>
    </w:lvl>
    <w:lvl w:ilvl="6" w:tplc="B5B2073A">
      <w:start w:val="1"/>
      <w:numFmt w:val="decimal"/>
      <w:lvlText w:val="%7."/>
      <w:lvlJc w:val="left"/>
      <w:pPr>
        <w:tabs>
          <w:tab w:val="num" w:pos="2520"/>
        </w:tabs>
        <w:ind w:left="2520" w:hanging="360"/>
      </w:pPr>
      <w:rPr>
        <w:rFonts w:ascii="Times New Roman" w:hAnsi="Times New Roman" w:cs="Times New Roman" w:hint="default"/>
      </w:rPr>
    </w:lvl>
    <w:lvl w:ilvl="7" w:tplc="89782BD0">
      <w:start w:val="1"/>
      <w:numFmt w:val="lowerLetter"/>
      <w:lvlText w:val="%8."/>
      <w:lvlJc w:val="left"/>
      <w:pPr>
        <w:tabs>
          <w:tab w:val="num" w:pos="2880"/>
        </w:tabs>
        <w:ind w:left="2880" w:hanging="360"/>
      </w:pPr>
      <w:rPr>
        <w:rFonts w:ascii="Times New Roman" w:hAnsi="Times New Roman" w:cs="Times New Roman" w:hint="default"/>
      </w:rPr>
    </w:lvl>
    <w:lvl w:ilvl="8" w:tplc="1D6C3534">
      <w:start w:val="1"/>
      <w:numFmt w:val="lowerRoman"/>
      <w:lvlText w:val="%9."/>
      <w:lvlJc w:val="left"/>
      <w:pPr>
        <w:tabs>
          <w:tab w:val="num" w:pos="3240"/>
        </w:tabs>
        <w:ind w:left="3240" w:hanging="360"/>
      </w:pPr>
      <w:rPr>
        <w:rFonts w:ascii="Times New Roman" w:hAnsi="Times New Roman" w:cs="Times New Roman" w:hint="default"/>
      </w:rPr>
    </w:lvl>
  </w:abstractNum>
  <w:abstractNum w:abstractNumId="22" w15:restartNumberingAfterBreak="0">
    <w:nsid w:val="403161D3"/>
    <w:multiLevelType w:val="hybridMultilevel"/>
    <w:tmpl w:val="E2CADCCA"/>
    <w:lvl w:ilvl="0" w:tplc="E52C68A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4B0CA6"/>
    <w:multiLevelType w:val="hybridMultilevel"/>
    <w:tmpl w:val="CD68AC9A"/>
    <w:lvl w:ilvl="0" w:tplc="E0605476">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7067FE"/>
    <w:multiLevelType w:val="hybridMultilevel"/>
    <w:tmpl w:val="4C4EE006"/>
    <w:lvl w:ilvl="0" w:tplc="D5E2BE80">
      <w:start w:val="1"/>
      <w:numFmt w:val="lowerLetter"/>
      <w:lvlText w:val="%1."/>
      <w:lvlJc w:val="left"/>
      <w:pPr>
        <w:ind w:left="1442" w:hanging="360"/>
      </w:pPr>
    </w:lvl>
    <w:lvl w:ilvl="1" w:tplc="0C090019" w:tentative="1">
      <w:start w:val="1"/>
      <w:numFmt w:val="lowerLetter"/>
      <w:lvlText w:val="%2."/>
      <w:lvlJc w:val="left"/>
      <w:pPr>
        <w:ind w:left="2162" w:hanging="360"/>
      </w:pPr>
    </w:lvl>
    <w:lvl w:ilvl="2" w:tplc="0C09001B" w:tentative="1">
      <w:start w:val="1"/>
      <w:numFmt w:val="lowerRoman"/>
      <w:lvlText w:val="%3."/>
      <w:lvlJc w:val="right"/>
      <w:pPr>
        <w:ind w:left="2882" w:hanging="180"/>
      </w:pPr>
    </w:lvl>
    <w:lvl w:ilvl="3" w:tplc="0C09000F" w:tentative="1">
      <w:start w:val="1"/>
      <w:numFmt w:val="decimal"/>
      <w:lvlText w:val="%4."/>
      <w:lvlJc w:val="left"/>
      <w:pPr>
        <w:ind w:left="3602" w:hanging="360"/>
      </w:pPr>
    </w:lvl>
    <w:lvl w:ilvl="4" w:tplc="0C090019" w:tentative="1">
      <w:start w:val="1"/>
      <w:numFmt w:val="lowerLetter"/>
      <w:lvlText w:val="%5."/>
      <w:lvlJc w:val="left"/>
      <w:pPr>
        <w:ind w:left="4322" w:hanging="360"/>
      </w:pPr>
    </w:lvl>
    <w:lvl w:ilvl="5" w:tplc="0C09001B" w:tentative="1">
      <w:start w:val="1"/>
      <w:numFmt w:val="lowerRoman"/>
      <w:lvlText w:val="%6."/>
      <w:lvlJc w:val="right"/>
      <w:pPr>
        <w:ind w:left="5042" w:hanging="180"/>
      </w:pPr>
    </w:lvl>
    <w:lvl w:ilvl="6" w:tplc="0C09000F" w:tentative="1">
      <w:start w:val="1"/>
      <w:numFmt w:val="decimal"/>
      <w:lvlText w:val="%7."/>
      <w:lvlJc w:val="left"/>
      <w:pPr>
        <w:ind w:left="5762" w:hanging="360"/>
      </w:pPr>
    </w:lvl>
    <w:lvl w:ilvl="7" w:tplc="0C090019" w:tentative="1">
      <w:start w:val="1"/>
      <w:numFmt w:val="lowerLetter"/>
      <w:lvlText w:val="%8."/>
      <w:lvlJc w:val="left"/>
      <w:pPr>
        <w:ind w:left="6482" w:hanging="360"/>
      </w:pPr>
    </w:lvl>
    <w:lvl w:ilvl="8" w:tplc="0C09001B" w:tentative="1">
      <w:start w:val="1"/>
      <w:numFmt w:val="lowerRoman"/>
      <w:lvlText w:val="%9."/>
      <w:lvlJc w:val="right"/>
      <w:pPr>
        <w:ind w:left="7202" w:hanging="180"/>
      </w:pPr>
    </w:lvl>
  </w:abstractNum>
  <w:abstractNum w:abstractNumId="25" w15:restartNumberingAfterBreak="0">
    <w:nsid w:val="44FB2726"/>
    <w:multiLevelType w:val="hybridMultilevel"/>
    <w:tmpl w:val="4C4EE006"/>
    <w:lvl w:ilvl="0" w:tplc="D5E2BE80">
      <w:start w:val="1"/>
      <w:numFmt w:val="lowerLetter"/>
      <w:lvlText w:val="%1."/>
      <w:lvlJc w:val="left"/>
      <w:pPr>
        <w:ind w:left="1442" w:hanging="360"/>
      </w:pPr>
    </w:lvl>
    <w:lvl w:ilvl="1" w:tplc="0C090019" w:tentative="1">
      <w:start w:val="1"/>
      <w:numFmt w:val="lowerLetter"/>
      <w:lvlText w:val="%2."/>
      <w:lvlJc w:val="left"/>
      <w:pPr>
        <w:ind w:left="2162" w:hanging="360"/>
      </w:pPr>
    </w:lvl>
    <w:lvl w:ilvl="2" w:tplc="0C09001B" w:tentative="1">
      <w:start w:val="1"/>
      <w:numFmt w:val="lowerRoman"/>
      <w:lvlText w:val="%3."/>
      <w:lvlJc w:val="right"/>
      <w:pPr>
        <w:ind w:left="2882" w:hanging="180"/>
      </w:pPr>
    </w:lvl>
    <w:lvl w:ilvl="3" w:tplc="0C09000F" w:tentative="1">
      <w:start w:val="1"/>
      <w:numFmt w:val="decimal"/>
      <w:lvlText w:val="%4."/>
      <w:lvlJc w:val="left"/>
      <w:pPr>
        <w:ind w:left="3602" w:hanging="360"/>
      </w:pPr>
    </w:lvl>
    <w:lvl w:ilvl="4" w:tplc="0C090019" w:tentative="1">
      <w:start w:val="1"/>
      <w:numFmt w:val="lowerLetter"/>
      <w:lvlText w:val="%5."/>
      <w:lvlJc w:val="left"/>
      <w:pPr>
        <w:ind w:left="4322" w:hanging="360"/>
      </w:pPr>
    </w:lvl>
    <w:lvl w:ilvl="5" w:tplc="0C09001B" w:tentative="1">
      <w:start w:val="1"/>
      <w:numFmt w:val="lowerRoman"/>
      <w:lvlText w:val="%6."/>
      <w:lvlJc w:val="right"/>
      <w:pPr>
        <w:ind w:left="5042" w:hanging="180"/>
      </w:pPr>
    </w:lvl>
    <w:lvl w:ilvl="6" w:tplc="0C09000F" w:tentative="1">
      <w:start w:val="1"/>
      <w:numFmt w:val="decimal"/>
      <w:lvlText w:val="%7."/>
      <w:lvlJc w:val="left"/>
      <w:pPr>
        <w:ind w:left="5762" w:hanging="360"/>
      </w:pPr>
    </w:lvl>
    <w:lvl w:ilvl="7" w:tplc="0C090019" w:tentative="1">
      <w:start w:val="1"/>
      <w:numFmt w:val="lowerLetter"/>
      <w:lvlText w:val="%8."/>
      <w:lvlJc w:val="left"/>
      <w:pPr>
        <w:ind w:left="6482" w:hanging="360"/>
      </w:pPr>
    </w:lvl>
    <w:lvl w:ilvl="8" w:tplc="0C09001B" w:tentative="1">
      <w:start w:val="1"/>
      <w:numFmt w:val="lowerRoman"/>
      <w:lvlText w:val="%9."/>
      <w:lvlJc w:val="right"/>
      <w:pPr>
        <w:ind w:left="7202" w:hanging="180"/>
      </w:pPr>
    </w:lvl>
  </w:abstractNum>
  <w:abstractNum w:abstractNumId="26" w15:restartNumberingAfterBreak="0">
    <w:nsid w:val="4C1F76AE"/>
    <w:multiLevelType w:val="hybridMultilevel"/>
    <w:tmpl w:val="F836D23E"/>
    <w:lvl w:ilvl="0" w:tplc="4DC6138A">
      <w:start w:val="1"/>
      <w:numFmt w:val="lowerLetter"/>
      <w:pStyle w:val="ParaLevel2"/>
      <w:lvlText w:val="%1."/>
      <w:lvlJc w:val="left"/>
      <w:pPr>
        <w:ind w:left="1440" w:hanging="360"/>
      </w:pPr>
      <w:rPr>
        <w:rFonts w:ascii="Times New Roman" w:hAnsi="Times New Roman" w:cs="Times New Roman" w:hint="default"/>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7" w15:restartNumberingAfterBreak="0">
    <w:nsid w:val="51987AF8"/>
    <w:multiLevelType w:val="hybridMultilevel"/>
    <w:tmpl w:val="6862CED8"/>
    <w:lvl w:ilvl="0" w:tplc="D96EEC76">
      <w:start w:val="1"/>
      <w:numFmt w:val="lowerLetter"/>
      <w:pStyle w:val="ListParagraph"/>
      <w:lvlText w:val="%1)"/>
      <w:lvlJc w:val="left"/>
      <w:pPr>
        <w:ind w:left="1778" w:hanging="360"/>
      </w:pPr>
      <w:rPr>
        <w:rFonts w:asciiTheme="majorHAnsi" w:eastAsia="Times New Roman" w:hAnsiTheme="majorHAnsi" w:cstheme="majorHAnsi"/>
        <w:b w:val="0"/>
        <w:sz w:val="22"/>
        <w:szCs w:val="22"/>
      </w:rPr>
    </w:lvl>
    <w:lvl w:ilvl="1" w:tplc="D9BA3CC0">
      <w:start w:val="1"/>
      <w:numFmt w:val="lowerRoman"/>
      <w:lvlText w:val="%2."/>
      <w:lvlJc w:val="left"/>
      <w:pPr>
        <w:ind w:left="2433" w:hanging="360"/>
      </w:pPr>
      <w:rPr>
        <w:rFonts w:hint="default"/>
        <w:b w:val="0"/>
        <w:sz w:val="22"/>
        <w:szCs w:val="22"/>
      </w:rPr>
    </w:lvl>
    <w:lvl w:ilvl="2" w:tplc="0C09001B">
      <w:start w:val="1"/>
      <w:numFmt w:val="lowerRoman"/>
      <w:lvlText w:val="%3."/>
      <w:lvlJc w:val="right"/>
      <w:pPr>
        <w:ind w:left="3153" w:hanging="180"/>
      </w:pPr>
    </w:lvl>
    <w:lvl w:ilvl="3" w:tplc="0C09000F">
      <w:start w:val="1"/>
      <w:numFmt w:val="decimal"/>
      <w:lvlText w:val="%4."/>
      <w:lvlJc w:val="left"/>
      <w:pPr>
        <w:ind w:left="3873" w:hanging="360"/>
      </w:pPr>
    </w:lvl>
    <w:lvl w:ilvl="4" w:tplc="0C090019">
      <w:start w:val="1"/>
      <w:numFmt w:val="lowerLetter"/>
      <w:lvlText w:val="%5."/>
      <w:lvlJc w:val="left"/>
      <w:pPr>
        <w:ind w:left="4593" w:hanging="360"/>
      </w:pPr>
    </w:lvl>
    <w:lvl w:ilvl="5" w:tplc="0C09001B">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8" w15:restartNumberingAfterBreak="0">
    <w:nsid w:val="52C16FCE"/>
    <w:multiLevelType w:val="hybridMultilevel"/>
    <w:tmpl w:val="066EF9DA"/>
    <w:lvl w:ilvl="0" w:tplc="BED47C92">
      <w:start w:val="28"/>
      <w:numFmt w:val="bullet"/>
      <w:lvlText w:val="-"/>
      <w:lvlJc w:val="left"/>
      <w:pPr>
        <w:ind w:left="2138" w:hanging="360"/>
      </w:pPr>
      <w:rPr>
        <w:rFonts w:ascii="Calibri" w:eastAsiaTheme="minorHAnsi" w:hAnsi="Calibri" w:cs="Calibri"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9" w15:restartNumberingAfterBreak="0">
    <w:nsid w:val="5359484A"/>
    <w:multiLevelType w:val="hybridMultilevel"/>
    <w:tmpl w:val="08469F0C"/>
    <w:lvl w:ilvl="0" w:tplc="32BE0F54">
      <w:start w:val="1"/>
      <w:numFmt w:val="lowerLetter"/>
      <w:pStyle w:val="GrantGuidelinesDotPoints"/>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5D7E15"/>
    <w:multiLevelType w:val="hybridMultilevel"/>
    <w:tmpl w:val="5860EE72"/>
    <w:styleLink w:val="TableHeadingNumbers"/>
    <w:lvl w:ilvl="0" w:tplc="2C82BFF4">
      <w:start w:val="1"/>
      <w:numFmt w:val="decimal"/>
      <w:lvlText w:val="Table %1."/>
      <w:lvlJc w:val="left"/>
      <w:pPr>
        <w:ind w:left="907" w:hanging="907"/>
      </w:pPr>
      <w:rPr>
        <w:rFonts w:hint="default"/>
      </w:rPr>
    </w:lvl>
    <w:lvl w:ilvl="1" w:tplc="7A0CC082">
      <w:start w:val="1"/>
      <w:numFmt w:val="lowerLetter"/>
      <w:lvlText w:val="%2)"/>
      <w:lvlJc w:val="left"/>
      <w:pPr>
        <w:ind w:left="1814" w:hanging="907"/>
      </w:pPr>
      <w:rPr>
        <w:rFonts w:hint="default"/>
      </w:rPr>
    </w:lvl>
    <w:lvl w:ilvl="2" w:tplc="CB9231A0">
      <w:start w:val="1"/>
      <w:numFmt w:val="lowerRoman"/>
      <w:lvlText w:val="%3)"/>
      <w:lvlJc w:val="left"/>
      <w:pPr>
        <w:ind w:left="2721" w:hanging="907"/>
      </w:pPr>
      <w:rPr>
        <w:rFonts w:hint="default"/>
      </w:rPr>
    </w:lvl>
    <w:lvl w:ilvl="3" w:tplc="3D205C3A">
      <w:start w:val="1"/>
      <w:numFmt w:val="decimal"/>
      <w:lvlText w:val="(%4)"/>
      <w:lvlJc w:val="left"/>
      <w:pPr>
        <w:ind w:left="3628" w:hanging="907"/>
      </w:pPr>
      <w:rPr>
        <w:rFonts w:hint="default"/>
      </w:rPr>
    </w:lvl>
    <w:lvl w:ilvl="4" w:tplc="7FF0B5E4">
      <w:start w:val="1"/>
      <w:numFmt w:val="lowerLetter"/>
      <w:lvlText w:val="(%5)"/>
      <w:lvlJc w:val="left"/>
      <w:pPr>
        <w:ind w:left="4535" w:hanging="907"/>
      </w:pPr>
      <w:rPr>
        <w:rFonts w:hint="default"/>
      </w:rPr>
    </w:lvl>
    <w:lvl w:ilvl="5" w:tplc="782A3E18">
      <w:start w:val="1"/>
      <w:numFmt w:val="lowerRoman"/>
      <w:lvlText w:val="(%6)"/>
      <w:lvlJc w:val="left"/>
      <w:pPr>
        <w:ind w:left="5442" w:hanging="907"/>
      </w:pPr>
      <w:rPr>
        <w:rFonts w:hint="default"/>
      </w:rPr>
    </w:lvl>
    <w:lvl w:ilvl="6" w:tplc="8E5E20A4">
      <w:start w:val="1"/>
      <w:numFmt w:val="decimal"/>
      <w:lvlText w:val="%7."/>
      <w:lvlJc w:val="left"/>
      <w:pPr>
        <w:ind w:left="6349" w:hanging="907"/>
      </w:pPr>
      <w:rPr>
        <w:rFonts w:hint="default"/>
      </w:rPr>
    </w:lvl>
    <w:lvl w:ilvl="7" w:tplc="A558BE68">
      <w:start w:val="1"/>
      <w:numFmt w:val="lowerLetter"/>
      <w:lvlText w:val="%8."/>
      <w:lvlJc w:val="left"/>
      <w:pPr>
        <w:ind w:left="7256" w:hanging="907"/>
      </w:pPr>
      <w:rPr>
        <w:rFonts w:hint="default"/>
      </w:rPr>
    </w:lvl>
    <w:lvl w:ilvl="8" w:tplc="14021454">
      <w:start w:val="1"/>
      <w:numFmt w:val="lowerRoman"/>
      <w:lvlText w:val="%9."/>
      <w:lvlJc w:val="left"/>
      <w:pPr>
        <w:ind w:left="8163" w:hanging="907"/>
      </w:pPr>
      <w:rPr>
        <w:rFonts w:hint="default"/>
      </w:rPr>
    </w:lvl>
  </w:abstractNum>
  <w:abstractNum w:abstractNumId="31" w15:restartNumberingAfterBreak="0">
    <w:nsid w:val="59AB4CCB"/>
    <w:multiLevelType w:val="hybridMultilevel"/>
    <w:tmpl w:val="EAA2ED6C"/>
    <w:lvl w:ilvl="0" w:tplc="C39CB910">
      <w:start w:val="1"/>
      <w:numFmt w:val="upperLetter"/>
      <w:pStyle w:val="GrantGuidelinesSchemeSectionHeadingPartA"/>
      <w:lvlText w:val="Part %1"/>
      <w:lvlJc w:val="left"/>
      <w:pPr>
        <w:ind w:left="786" w:hanging="360"/>
      </w:pPr>
      <w:rPr>
        <w:rFonts w:cs="Times New Roman"/>
        <w:b/>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14A5490">
      <w:start w:val="1"/>
      <w:numFmt w:val="decimal"/>
      <w:pStyle w:val="StyleHeading2IRD"/>
      <w:lvlText w:val="%1%2."/>
      <w:lvlJc w:val="left"/>
      <w:pPr>
        <w:ind w:left="1004" w:hanging="7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4E24C78">
      <w:start w:val="1"/>
      <w:numFmt w:val="decimal"/>
      <w:pStyle w:val="GrantGuidelinesSchemeSectionClauseA11"/>
      <w:lvlText w:val="%1%2.%3"/>
      <w:lvlJc w:val="left"/>
      <w:pPr>
        <w:ind w:left="1931"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F8DEEA8C">
      <w:start w:val="1"/>
      <w:numFmt w:val="decimal"/>
      <w:pStyle w:val="Paralevel1"/>
      <w:lvlText w:val="%1%2.%3.%4"/>
      <w:lvlJc w:val="left"/>
      <w:pPr>
        <w:ind w:left="1724" w:hanging="1440"/>
      </w:pPr>
      <w:rPr>
        <w:rFonts w:ascii="Arial" w:hAnsi="Arial" w:cs="Times New Roman" w:hint="default"/>
        <w:b w:val="0"/>
        <w:sz w:val="22"/>
        <w:szCs w:val="22"/>
      </w:rPr>
    </w:lvl>
    <w:lvl w:ilvl="4" w:tplc="B282A8B2">
      <w:start w:val="1"/>
      <w:numFmt w:val="decimal"/>
      <w:lvlRestart w:val="2"/>
      <w:lvlText w:val="%1%2.%5"/>
      <w:lvlJc w:val="left"/>
      <w:pPr>
        <w:ind w:left="1942" w:hanging="360"/>
      </w:pPr>
      <w:rPr>
        <w:rFonts w:hint="default"/>
        <w:b w:val="0"/>
      </w:rPr>
    </w:lvl>
    <w:lvl w:ilvl="5" w:tplc="26143CAA">
      <w:start w:val="1"/>
      <w:numFmt w:val="lowerRoman"/>
      <w:lvlText w:val="(%6)"/>
      <w:lvlJc w:val="left"/>
      <w:pPr>
        <w:ind w:left="2302" w:hanging="360"/>
      </w:pPr>
      <w:rPr>
        <w:rFonts w:hint="default"/>
      </w:rPr>
    </w:lvl>
    <w:lvl w:ilvl="6" w:tplc="D75675F6">
      <w:start w:val="1"/>
      <w:numFmt w:val="decimal"/>
      <w:lvlText w:val="%7."/>
      <w:lvlJc w:val="left"/>
      <w:pPr>
        <w:ind w:left="2662" w:hanging="360"/>
      </w:pPr>
      <w:rPr>
        <w:rFonts w:hint="default"/>
      </w:rPr>
    </w:lvl>
    <w:lvl w:ilvl="7" w:tplc="D4566D42">
      <w:start w:val="1"/>
      <w:numFmt w:val="lowerLetter"/>
      <w:lvlText w:val="%8."/>
      <w:lvlJc w:val="left"/>
      <w:pPr>
        <w:ind w:left="3022" w:hanging="360"/>
      </w:pPr>
      <w:rPr>
        <w:rFonts w:hint="default"/>
      </w:rPr>
    </w:lvl>
    <w:lvl w:ilvl="8" w:tplc="F0B4DDB8">
      <w:start w:val="1"/>
      <w:numFmt w:val="lowerRoman"/>
      <w:lvlText w:val="%9."/>
      <w:lvlJc w:val="left"/>
      <w:pPr>
        <w:ind w:left="3382" w:hanging="360"/>
      </w:pPr>
      <w:rPr>
        <w:rFonts w:hint="default"/>
      </w:rPr>
    </w:lvl>
  </w:abstractNum>
  <w:abstractNum w:abstractNumId="32" w15:restartNumberingAfterBreak="0">
    <w:nsid w:val="5AF076FA"/>
    <w:multiLevelType w:val="hybridMultilevel"/>
    <w:tmpl w:val="4C4EE006"/>
    <w:lvl w:ilvl="0" w:tplc="D5E2BE80">
      <w:start w:val="1"/>
      <w:numFmt w:val="lowerLetter"/>
      <w:lvlText w:val="%1."/>
      <w:lvlJc w:val="left"/>
      <w:pPr>
        <w:ind w:left="1442" w:hanging="360"/>
      </w:pPr>
    </w:lvl>
    <w:lvl w:ilvl="1" w:tplc="0C090019" w:tentative="1">
      <w:start w:val="1"/>
      <w:numFmt w:val="lowerLetter"/>
      <w:lvlText w:val="%2."/>
      <w:lvlJc w:val="left"/>
      <w:pPr>
        <w:ind w:left="2162" w:hanging="360"/>
      </w:pPr>
    </w:lvl>
    <w:lvl w:ilvl="2" w:tplc="0C09001B" w:tentative="1">
      <w:start w:val="1"/>
      <w:numFmt w:val="lowerRoman"/>
      <w:lvlText w:val="%3."/>
      <w:lvlJc w:val="right"/>
      <w:pPr>
        <w:ind w:left="2882" w:hanging="180"/>
      </w:pPr>
    </w:lvl>
    <w:lvl w:ilvl="3" w:tplc="0C09000F" w:tentative="1">
      <w:start w:val="1"/>
      <w:numFmt w:val="decimal"/>
      <w:lvlText w:val="%4."/>
      <w:lvlJc w:val="left"/>
      <w:pPr>
        <w:ind w:left="3602" w:hanging="360"/>
      </w:pPr>
    </w:lvl>
    <w:lvl w:ilvl="4" w:tplc="0C090019" w:tentative="1">
      <w:start w:val="1"/>
      <w:numFmt w:val="lowerLetter"/>
      <w:lvlText w:val="%5."/>
      <w:lvlJc w:val="left"/>
      <w:pPr>
        <w:ind w:left="4322" w:hanging="360"/>
      </w:pPr>
    </w:lvl>
    <w:lvl w:ilvl="5" w:tplc="0C09001B" w:tentative="1">
      <w:start w:val="1"/>
      <w:numFmt w:val="lowerRoman"/>
      <w:lvlText w:val="%6."/>
      <w:lvlJc w:val="right"/>
      <w:pPr>
        <w:ind w:left="5042" w:hanging="180"/>
      </w:pPr>
    </w:lvl>
    <w:lvl w:ilvl="6" w:tplc="0C09000F" w:tentative="1">
      <w:start w:val="1"/>
      <w:numFmt w:val="decimal"/>
      <w:lvlText w:val="%7."/>
      <w:lvlJc w:val="left"/>
      <w:pPr>
        <w:ind w:left="5762" w:hanging="360"/>
      </w:pPr>
    </w:lvl>
    <w:lvl w:ilvl="7" w:tplc="0C090019" w:tentative="1">
      <w:start w:val="1"/>
      <w:numFmt w:val="lowerLetter"/>
      <w:lvlText w:val="%8."/>
      <w:lvlJc w:val="left"/>
      <w:pPr>
        <w:ind w:left="6482" w:hanging="360"/>
      </w:pPr>
    </w:lvl>
    <w:lvl w:ilvl="8" w:tplc="0C09001B" w:tentative="1">
      <w:start w:val="1"/>
      <w:numFmt w:val="lowerRoman"/>
      <w:lvlText w:val="%9."/>
      <w:lvlJc w:val="right"/>
      <w:pPr>
        <w:ind w:left="7202" w:hanging="180"/>
      </w:pPr>
    </w:lvl>
  </w:abstractNum>
  <w:abstractNum w:abstractNumId="33" w15:restartNumberingAfterBreak="0">
    <w:nsid w:val="5DEF649F"/>
    <w:multiLevelType w:val="hybridMultilevel"/>
    <w:tmpl w:val="3BD00EE2"/>
    <w:styleLink w:val="FigureTitles"/>
    <w:lvl w:ilvl="0" w:tplc="605E8CF8">
      <w:start w:val="1"/>
      <w:numFmt w:val="decimal"/>
      <w:lvlText w:val="Figure %1."/>
      <w:lvlJc w:val="left"/>
      <w:pPr>
        <w:ind w:left="907" w:hanging="907"/>
      </w:pPr>
      <w:rPr>
        <w:rFonts w:hint="default"/>
      </w:rPr>
    </w:lvl>
    <w:lvl w:ilvl="1" w:tplc="814CB8C8">
      <w:start w:val="1"/>
      <w:numFmt w:val="lowerLetter"/>
      <w:lvlText w:val="%2)"/>
      <w:lvlJc w:val="left"/>
      <w:pPr>
        <w:ind w:left="1814" w:hanging="907"/>
      </w:pPr>
      <w:rPr>
        <w:rFonts w:hint="default"/>
      </w:rPr>
    </w:lvl>
    <w:lvl w:ilvl="2" w:tplc="75D60220">
      <w:start w:val="1"/>
      <w:numFmt w:val="lowerRoman"/>
      <w:lvlText w:val="%3)"/>
      <w:lvlJc w:val="left"/>
      <w:pPr>
        <w:ind w:left="2721" w:hanging="907"/>
      </w:pPr>
      <w:rPr>
        <w:rFonts w:hint="default"/>
      </w:rPr>
    </w:lvl>
    <w:lvl w:ilvl="3" w:tplc="EB80435E">
      <w:start w:val="1"/>
      <w:numFmt w:val="decimal"/>
      <w:lvlText w:val="(%4)"/>
      <w:lvlJc w:val="left"/>
      <w:pPr>
        <w:ind w:left="3628" w:hanging="907"/>
      </w:pPr>
      <w:rPr>
        <w:rFonts w:hint="default"/>
      </w:rPr>
    </w:lvl>
    <w:lvl w:ilvl="4" w:tplc="CBB223D8">
      <w:start w:val="1"/>
      <w:numFmt w:val="lowerLetter"/>
      <w:lvlText w:val="(%5)"/>
      <w:lvlJc w:val="left"/>
      <w:pPr>
        <w:ind w:left="4535" w:hanging="907"/>
      </w:pPr>
      <w:rPr>
        <w:rFonts w:hint="default"/>
      </w:rPr>
    </w:lvl>
    <w:lvl w:ilvl="5" w:tplc="952096A6">
      <w:start w:val="1"/>
      <w:numFmt w:val="lowerRoman"/>
      <w:lvlText w:val="(%6)"/>
      <w:lvlJc w:val="left"/>
      <w:pPr>
        <w:ind w:left="5442" w:hanging="907"/>
      </w:pPr>
      <w:rPr>
        <w:rFonts w:hint="default"/>
      </w:rPr>
    </w:lvl>
    <w:lvl w:ilvl="6" w:tplc="F50096B6">
      <w:start w:val="1"/>
      <w:numFmt w:val="decimal"/>
      <w:lvlText w:val="%7."/>
      <w:lvlJc w:val="left"/>
      <w:pPr>
        <w:ind w:left="6349" w:hanging="907"/>
      </w:pPr>
      <w:rPr>
        <w:rFonts w:hint="default"/>
      </w:rPr>
    </w:lvl>
    <w:lvl w:ilvl="7" w:tplc="6DBEA0FC">
      <w:start w:val="1"/>
      <w:numFmt w:val="lowerLetter"/>
      <w:lvlText w:val="%8."/>
      <w:lvlJc w:val="left"/>
      <w:pPr>
        <w:ind w:left="7256" w:hanging="907"/>
      </w:pPr>
      <w:rPr>
        <w:rFonts w:hint="default"/>
      </w:rPr>
    </w:lvl>
    <w:lvl w:ilvl="8" w:tplc="7EFE7E78">
      <w:start w:val="1"/>
      <w:numFmt w:val="lowerRoman"/>
      <w:lvlText w:val="%9."/>
      <w:lvlJc w:val="left"/>
      <w:pPr>
        <w:ind w:left="8163" w:hanging="907"/>
      </w:pPr>
      <w:rPr>
        <w:rFonts w:hint="default"/>
      </w:rPr>
    </w:lvl>
  </w:abstractNum>
  <w:abstractNum w:abstractNumId="34" w15:restartNumberingAfterBreak="0">
    <w:nsid w:val="5E9834F0"/>
    <w:multiLevelType w:val="hybridMultilevel"/>
    <w:tmpl w:val="4C4EE006"/>
    <w:lvl w:ilvl="0" w:tplc="D5E2BE80">
      <w:start w:val="1"/>
      <w:numFmt w:val="lowerLetter"/>
      <w:lvlText w:val="%1."/>
      <w:lvlJc w:val="left"/>
      <w:pPr>
        <w:ind w:left="1442" w:hanging="360"/>
      </w:pPr>
    </w:lvl>
    <w:lvl w:ilvl="1" w:tplc="0C090019" w:tentative="1">
      <w:start w:val="1"/>
      <w:numFmt w:val="lowerLetter"/>
      <w:lvlText w:val="%2."/>
      <w:lvlJc w:val="left"/>
      <w:pPr>
        <w:ind w:left="2162" w:hanging="360"/>
      </w:pPr>
    </w:lvl>
    <w:lvl w:ilvl="2" w:tplc="0C09001B" w:tentative="1">
      <w:start w:val="1"/>
      <w:numFmt w:val="lowerRoman"/>
      <w:lvlText w:val="%3."/>
      <w:lvlJc w:val="right"/>
      <w:pPr>
        <w:ind w:left="2882" w:hanging="180"/>
      </w:pPr>
    </w:lvl>
    <w:lvl w:ilvl="3" w:tplc="0C09000F" w:tentative="1">
      <w:start w:val="1"/>
      <w:numFmt w:val="decimal"/>
      <w:lvlText w:val="%4."/>
      <w:lvlJc w:val="left"/>
      <w:pPr>
        <w:ind w:left="3602" w:hanging="360"/>
      </w:pPr>
    </w:lvl>
    <w:lvl w:ilvl="4" w:tplc="0C090019" w:tentative="1">
      <w:start w:val="1"/>
      <w:numFmt w:val="lowerLetter"/>
      <w:lvlText w:val="%5."/>
      <w:lvlJc w:val="left"/>
      <w:pPr>
        <w:ind w:left="4322" w:hanging="360"/>
      </w:pPr>
    </w:lvl>
    <w:lvl w:ilvl="5" w:tplc="0C09001B" w:tentative="1">
      <w:start w:val="1"/>
      <w:numFmt w:val="lowerRoman"/>
      <w:lvlText w:val="%6."/>
      <w:lvlJc w:val="right"/>
      <w:pPr>
        <w:ind w:left="5042" w:hanging="180"/>
      </w:pPr>
    </w:lvl>
    <w:lvl w:ilvl="6" w:tplc="0C09000F" w:tentative="1">
      <w:start w:val="1"/>
      <w:numFmt w:val="decimal"/>
      <w:lvlText w:val="%7."/>
      <w:lvlJc w:val="left"/>
      <w:pPr>
        <w:ind w:left="5762" w:hanging="360"/>
      </w:pPr>
    </w:lvl>
    <w:lvl w:ilvl="7" w:tplc="0C090019" w:tentative="1">
      <w:start w:val="1"/>
      <w:numFmt w:val="lowerLetter"/>
      <w:lvlText w:val="%8."/>
      <w:lvlJc w:val="left"/>
      <w:pPr>
        <w:ind w:left="6482" w:hanging="360"/>
      </w:pPr>
    </w:lvl>
    <w:lvl w:ilvl="8" w:tplc="0C09001B" w:tentative="1">
      <w:start w:val="1"/>
      <w:numFmt w:val="lowerRoman"/>
      <w:lvlText w:val="%9."/>
      <w:lvlJc w:val="right"/>
      <w:pPr>
        <w:ind w:left="7202" w:hanging="180"/>
      </w:pPr>
    </w:lvl>
  </w:abstractNum>
  <w:abstractNum w:abstractNumId="35" w15:restartNumberingAfterBreak="0">
    <w:nsid w:val="6273158C"/>
    <w:multiLevelType w:val="hybridMultilevel"/>
    <w:tmpl w:val="6874CA38"/>
    <w:lvl w:ilvl="0" w:tplc="C7280178">
      <w:start w:val="2"/>
      <w:numFmt w:val="upperLetter"/>
      <w:pStyle w:val="Appendix2list"/>
      <w:lvlText w:val="%11"/>
      <w:lvlJc w:val="left"/>
      <w:pPr>
        <w:tabs>
          <w:tab w:val="num" w:pos="964"/>
        </w:tabs>
        <w:ind w:left="964" w:hanging="964"/>
      </w:pPr>
      <w:rPr>
        <w:rFonts w:ascii="Times New Roman" w:hAnsi="Times New Roman" w:cs="Times New Roman" w:hint="default"/>
        <w:b/>
        <w:i w:val="0"/>
        <w:sz w:val="28"/>
        <w:szCs w:val="28"/>
      </w:rPr>
    </w:lvl>
    <w:lvl w:ilvl="1" w:tplc="B684612A">
      <w:start w:val="1"/>
      <w:numFmt w:val="decimal"/>
      <w:pStyle w:val="FRappA21"/>
      <w:lvlText w:val="%11.%2"/>
      <w:lvlJc w:val="left"/>
      <w:pPr>
        <w:tabs>
          <w:tab w:val="num" w:pos="964"/>
        </w:tabs>
        <w:ind w:left="964" w:hanging="964"/>
      </w:pPr>
      <w:rPr>
        <w:rFonts w:ascii="Times New Roman" w:hAnsi="Times New Roman" w:cs="Times New Roman" w:hint="default"/>
        <w:sz w:val="24"/>
        <w:szCs w:val="24"/>
      </w:rPr>
    </w:lvl>
    <w:lvl w:ilvl="2" w:tplc="FA94A124">
      <w:start w:val="1"/>
      <w:numFmt w:val="decimal"/>
      <w:lvlText w:val="%11.%2.%3"/>
      <w:lvlJc w:val="left"/>
      <w:pPr>
        <w:tabs>
          <w:tab w:val="num" w:pos="964"/>
        </w:tabs>
        <w:ind w:left="964" w:hanging="964"/>
      </w:pPr>
      <w:rPr>
        <w:rFonts w:ascii="Times New Roman" w:hAnsi="Times New Roman" w:cs="Times New Roman" w:hint="default"/>
      </w:rPr>
    </w:lvl>
    <w:lvl w:ilvl="3" w:tplc="63309114">
      <w:start w:val="1"/>
      <w:numFmt w:val="decimal"/>
      <w:lvlText w:val="%12.%2.%3.%4"/>
      <w:lvlJc w:val="left"/>
      <w:pPr>
        <w:tabs>
          <w:tab w:val="num" w:pos="1440"/>
        </w:tabs>
        <w:ind w:left="1440" w:hanging="360"/>
      </w:pPr>
      <w:rPr>
        <w:rFonts w:ascii="Times New Roman" w:hAnsi="Times New Roman" w:cs="Times New Roman" w:hint="default"/>
      </w:rPr>
    </w:lvl>
    <w:lvl w:ilvl="4" w:tplc="17ACAA0C">
      <w:start w:val="1"/>
      <w:numFmt w:val="lowerLetter"/>
      <w:lvlText w:val="(%5)"/>
      <w:lvlJc w:val="left"/>
      <w:pPr>
        <w:tabs>
          <w:tab w:val="num" w:pos="1800"/>
        </w:tabs>
        <w:ind w:left="1800" w:hanging="360"/>
      </w:pPr>
      <w:rPr>
        <w:rFonts w:ascii="Times New Roman" w:hAnsi="Times New Roman" w:cs="Times New Roman" w:hint="default"/>
      </w:rPr>
    </w:lvl>
    <w:lvl w:ilvl="5" w:tplc="3ABCBD04">
      <w:start w:val="1"/>
      <w:numFmt w:val="lowerRoman"/>
      <w:lvlText w:val="(%6)"/>
      <w:lvlJc w:val="left"/>
      <w:pPr>
        <w:tabs>
          <w:tab w:val="num" w:pos="2160"/>
        </w:tabs>
        <w:ind w:left="2160" w:hanging="360"/>
      </w:pPr>
      <w:rPr>
        <w:rFonts w:ascii="Times New Roman" w:hAnsi="Times New Roman" w:cs="Times New Roman" w:hint="default"/>
      </w:rPr>
    </w:lvl>
    <w:lvl w:ilvl="6" w:tplc="CFB60780">
      <w:start w:val="1"/>
      <w:numFmt w:val="decimal"/>
      <w:lvlText w:val="%7."/>
      <w:lvlJc w:val="left"/>
      <w:pPr>
        <w:tabs>
          <w:tab w:val="num" w:pos="2520"/>
        </w:tabs>
        <w:ind w:left="2520" w:hanging="360"/>
      </w:pPr>
      <w:rPr>
        <w:rFonts w:ascii="Times New Roman" w:hAnsi="Times New Roman" w:cs="Times New Roman" w:hint="default"/>
      </w:rPr>
    </w:lvl>
    <w:lvl w:ilvl="7" w:tplc="FCE0E876">
      <w:start w:val="1"/>
      <w:numFmt w:val="lowerLetter"/>
      <w:lvlText w:val="%8."/>
      <w:lvlJc w:val="left"/>
      <w:pPr>
        <w:tabs>
          <w:tab w:val="num" w:pos="2880"/>
        </w:tabs>
        <w:ind w:left="2880" w:hanging="360"/>
      </w:pPr>
      <w:rPr>
        <w:rFonts w:ascii="Times New Roman" w:hAnsi="Times New Roman" w:cs="Times New Roman" w:hint="default"/>
      </w:rPr>
    </w:lvl>
    <w:lvl w:ilvl="8" w:tplc="9056A49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6" w15:restartNumberingAfterBreak="0">
    <w:nsid w:val="62C14B5E"/>
    <w:multiLevelType w:val="hybridMultilevel"/>
    <w:tmpl w:val="31F867FE"/>
    <w:lvl w:ilvl="0" w:tplc="00CE443E">
      <w:start w:val="4"/>
      <w:numFmt w:val="decimal"/>
      <w:lvlText w:val="%1."/>
      <w:lvlJc w:val="left"/>
      <w:pPr>
        <w:tabs>
          <w:tab w:val="num" w:pos="1134"/>
        </w:tabs>
        <w:ind w:left="1134" w:hanging="1134"/>
      </w:pPr>
      <w:rPr>
        <w:rFonts w:ascii="Times New Roman" w:hAnsi="Times New Roman" w:cs="Times New Roman" w:hint="default"/>
        <w:b/>
        <w:i w:val="0"/>
        <w:sz w:val="28"/>
        <w:szCs w:val="28"/>
      </w:rPr>
    </w:lvl>
    <w:lvl w:ilvl="1" w:tplc="4E9879D4">
      <w:start w:val="1"/>
      <w:numFmt w:val="decimal"/>
      <w:pStyle w:val="Heading4-1Level"/>
      <w:lvlText w:val="%1.%2"/>
      <w:lvlJc w:val="left"/>
      <w:pPr>
        <w:tabs>
          <w:tab w:val="num" w:pos="1134"/>
        </w:tabs>
        <w:ind w:left="1134" w:hanging="1134"/>
      </w:pPr>
      <w:rPr>
        <w:rFonts w:ascii="Times New Roman" w:hAnsi="Times New Roman" w:cs="Times New Roman" w:hint="default"/>
        <w:b/>
        <w:i w:val="0"/>
        <w:sz w:val="24"/>
        <w:szCs w:val="24"/>
      </w:rPr>
    </w:lvl>
    <w:lvl w:ilvl="2" w:tplc="4412BCBA">
      <w:start w:val="1"/>
      <w:numFmt w:val="decimal"/>
      <w:lvlText w:val="%1.%2.%3"/>
      <w:lvlJc w:val="left"/>
      <w:pPr>
        <w:tabs>
          <w:tab w:val="num" w:pos="1134"/>
        </w:tabs>
        <w:ind w:left="1134" w:hanging="1134"/>
      </w:pPr>
      <w:rPr>
        <w:rFonts w:ascii="Times New Roman" w:hAnsi="Times New Roman" w:cs="Times New Roman" w:hint="default"/>
        <w:b w:val="0"/>
        <w:sz w:val="24"/>
        <w:szCs w:val="24"/>
      </w:rPr>
    </w:lvl>
    <w:lvl w:ilvl="3" w:tplc="DC0E8D6C">
      <w:start w:val="1"/>
      <w:numFmt w:val="lowerLetter"/>
      <w:lvlText w:val="%4."/>
      <w:lvlJc w:val="left"/>
      <w:pPr>
        <w:tabs>
          <w:tab w:val="num" w:pos="1701"/>
        </w:tabs>
        <w:ind w:left="1701" w:hanging="567"/>
      </w:pPr>
      <w:rPr>
        <w:rFonts w:ascii="Times New Roman" w:hAnsi="Times New Roman" w:cs="Times New Roman" w:hint="default"/>
      </w:rPr>
    </w:lvl>
    <w:lvl w:ilvl="4" w:tplc="EE98EE8A">
      <w:start w:val="1"/>
      <w:numFmt w:val="lowerRoman"/>
      <w:lvlText w:val="%5."/>
      <w:lvlJc w:val="left"/>
      <w:pPr>
        <w:tabs>
          <w:tab w:val="num" w:pos="2268"/>
        </w:tabs>
        <w:ind w:left="2268" w:hanging="567"/>
      </w:pPr>
      <w:rPr>
        <w:rFonts w:ascii="Times New Roman" w:hAnsi="Times New Roman" w:cs="Times New Roman" w:hint="default"/>
      </w:rPr>
    </w:lvl>
    <w:lvl w:ilvl="5" w:tplc="B59A6D9E">
      <w:start w:val="1"/>
      <w:numFmt w:val="none"/>
      <w:lvlText w:val="-"/>
      <w:lvlJc w:val="left"/>
      <w:pPr>
        <w:tabs>
          <w:tab w:val="num" w:pos="2444"/>
        </w:tabs>
        <w:ind w:left="2444" w:hanging="284"/>
      </w:pPr>
      <w:rPr>
        <w:rFonts w:ascii="Times New Roman" w:hAnsi="Times New Roman" w:cs="Times New Roman" w:hint="default"/>
      </w:rPr>
    </w:lvl>
    <w:lvl w:ilvl="6" w:tplc="C00AF8F4">
      <w:start w:val="1"/>
      <w:numFmt w:val="decimal"/>
      <w:lvlText w:val="%1.%2.%3%6.%7"/>
      <w:lvlJc w:val="left"/>
      <w:pPr>
        <w:tabs>
          <w:tab w:val="num" w:pos="1134"/>
        </w:tabs>
        <w:ind w:left="1134" w:hanging="1134"/>
      </w:pPr>
      <w:rPr>
        <w:rFonts w:ascii="Times New Roman" w:hAnsi="Times New Roman" w:cs="Times New Roman" w:hint="default"/>
      </w:rPr>
    </w:lvl>
    <w:lvl w:ilvl="7" w:tplc="5626417A">
      <w:start w:val="1"/>
      <w:numFmt w:val="decimal"/>
      <w:lvlText w:val="%1.%2.%3.%4.%5.%6.%7.%8."/>
      <w:lvlJc w:val="left"/>
      <w:pPr>
        <w:tabs>
          <w:tab w:val="num" w:pos="3960"/>
        </w:tabs>
        <w:ind w:left="3744" w:hanging="1224"/>
      </w:pPr>
      <w:rPr>
        <w:rFonts w:ascii="Times New Roman" w:hAnsi="Times New Roman" w:cs="Times New Roman" w:hint="default"/>
      </w:rPr>
    </w:lvl>
    <w:lvl w:ilvl="8" w:tplc="555AF562">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7" w15:restartNumberingAfterBreak="0">
    <w:nsid w:val="64AD16E8"/>
    <w:multiLevelType w:val="hybridMultilevel"/>
    <w:tmpl w:val="84402288"/>
    <w:lvl w:ilvl="0" w:tplc="18442EEE">
      <w:start w:val="1"/>
      <w:numFmt w:val="lowerLetter"/>
      <w:lvlText w:val="%1."/>
      <w:lvlJc w:val="left"/>
      <w:pPr>
        <w:ind w:left="1082"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14:ligatures w14:val="none"/>
        <w14:numForm w14:val="default"/>
        <w14:numSpacing w14:val="default"/>
        <w14:stylisticSets/>
        <w14:cntxtAlts w14:val="0"/>
      </w:rPr>
    </w:lvl>
    <w:lvl w:ilvl="1" w:tplc="1B922816">
      <w:numFmt w:val="bullet"/>
      <w:lvlText w:val="-"/>
      <w:lvlJc w:val="left"/>
      <w:pPr>
        <w:ind w:left="2314" w:hanging="360"/>
      </w:pPr>
      <w:rPr>
        <w:rFonts w:ascii="Times New Roman" w:eastAsia="Times New Roman" w:hAnsi="Times New Roman" w:hint="default"/>
      </w:rPr>
    </w:lvl>
    <w:lvl w:ilvl="2" w:tplc="0C09001B">
      <w:start w:val="1"/>
      <w:numFmt w:val="lowerRoman"/>
      <w:lvlText w:val="%3."/>
      <w:lvlJc w:val="right"/>
      <w:pPr>
        <w:ind w:left="3034" w:hanging="180"/>
      </w:pPr>
    </w:lvl>
    <w:lvl w:ilvl="3" w:tplc="0C09000F" w:tentative="1">
      <w:start w:val="1"/>
      <w:numFmt w:val="decimal"/>
      <w:lvlText w:val="%4."/>
      <w:lvlJc w:val="left"/>
      <w:pPr>
        <w:ind w:left="3754" w:hanging="360"/>
      </w:pPr>
    </w:lvl>
    <w:lvl w:ilvl="4" w:tplc="0C090019" w:tentative="1">
      <w:start w:val="1"/>
      <w:numFmt w:val="lowerLetter"/>
      <w:lvlText w:val="%5."/>
      <w:lvlJc w:val="left"/>
      <w:pPr>
        <w:ind w:left="4474" w:hanging="360"/>
      </w:pPr>
    </w:lvl>
    <w:lvl w:ilvl="5" w:tplc="0C09001B" w:tentative="1">
      <w:start w:val="1"/>
      <w:numFmt w:val="lowerRoman"/>
      <w:lvlText w:val="%6."/>
      <w:lvlJc w:val="right"/>
      <w:pPr>
        <w:ind w:left="5194" w:hanging="180"/>
      </w:pPr>
    </w:lvl>
    <w:lvl w:ilvl="6" w:tplc="0C09000F" w:tentative="1">
      <w:start w:val="1"/>
      <w:numFmt w:val="decimal"/>
      <w:lvlText w:val="%7."/>
      <w:lvlJc w:val="left"/>
      <w:pPr>
        <w:ind w:left="5914" w:hanging="360"/>
      </w:pPr>
    </w:lvl>
    <w:lvl w:ilvl="7" w:tplc="0C090019" w:tentative="1">
      <w:start w:val="1"/>
      <w:numFmt w:val="lowerLetter"/>
      <w:lvlText w:val="%8."/>
      <w:lvlJc w:val="left"/>
      <w:pPr>
        <w:ind w:left="6634" w:hanging="360"/>
      </w:pPr>
    </w:lvl>
    <w:lvl w:ilvl="8" w:tplc="0C09001B" w:tentative="1">
      <w:start w:val="1"/>
      <w:numFmt w:val="lowerRoman"/>
      <w:lvlText w:val="%9."/>
      <w:lvlJc w:val="right"/>
      <w:pPr>
        <w:ind w:left="7354" w:hanging="180"/>
      </w:pPr>
    </w:lvl>
  </w:abstractNum>
  <w:abstractNum w:abstractNumId="38" w15:restartNumberingAfterBreak="0">
    <w:nsid w:val="654C711E"/>
    <w:multiLevelType w:val="hybridMultilevel"/>
    <w:tmpl w:val="7E867E70"/>
    <w:lvl w:ilvl="0" w:tplc="F6FE3724">
      <w:numFmt w:val="bullet"/>
      <w:pStyle w:val="DE15SC3"/>
      <w:lvlText w:val="-"/>
      <w:lvlJc w:val="left"/>
      <w:pPr>
        <w:ind w:left="1211" w:hanging="360"/>
      </w:pPr>
      <w:rPr>
        <w:rFonts w:ascii="Times New Roman" w:eastAsia="Times New Roman" w:hAnsi="Times New Roman"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9" w15:restartNumberingAfterBreak="0">
    <w:nsid w:val="664C3CBD"/>
    <w:multiLevelType w:val="hybridMultilevel"/>
    <w:tmpl w:val="D092F850"/>
    <w:lvl w:ilvl="0" w:tplc="E952A93A">
      <w:start w:val="1"/>
      <w:numFmt w:val="decimal"/>
      <w:pStyle w:val="Partheadingsublevel"/>
      <w:lvlText w:val="D.%1"/>
      <w:lvlJc w:val="left"/>
      <w:pPr>
        <w:tabs>
          <w:tab w:val="num" w:pos="2188"/>
        </w:tabs>
        <w:ind w:left="2188" w:hanging="218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AD41170">
      <w:start w:val="1"/>
      <w:numFmt w:val="decimal"/>
      <w:pStyle w:val="DE15Heading3"/>
      <w:lvlText w:val="D%1.%2"/>
      <w:lvlJc w:val="left"/>
      <w:pPr>
        <w:tabs>
          <w:tab w:val="num" w:pos="1684"/>
        </w:tabs>
        <w:ind w:left="2047" w:hanging="2189"/>
      </w:pPr>
      <w:rPr>
        <w:rFonts w:cs="Times New Roman" w:hint="default"/>
      </w:rPr>
    </w:lvl>
    <w:lvl w:ilvl="2" w:tplc="43521392">
      <w:start w:val="1"/>
      <w:numFmt w:val="decimal"/>
      <w:lvlRestart w:val="1"/>
      <w:pStyle w:val="DE15Para1"/>
      <w:lvlText w:val="D%1.%3"/>
      <w:lvlJc w:val="left"/>
      <w:pPr>
        <w:tabs>
          <w:tab w:val="num" w:pos="3601"/>
        </w:tabs>
        <w:ind w:left="2615" w:hanging="2189"/>
      </w:pPr>
      <w:rPr>
        <w:rFonts w:cs="Times New Roman" w:hint="default"/>
      </w:rPr>
    </w:lvl>
    <w:lvl w:ilvl="3" w:tplc="4EAEF542">
      <w:start w:val="1"/>
      <w:numFmt w:val="decimal"/>
      <w:lvlRestart w:val="2"/>
      <w:pStyle w:val="DE15Para2"/>
      <w:lvlText w:val="D%1.%2.%4"/>
      <w:lvlJc w:val="left"/>
      <w:pPr>
        <w:tabs>
          <w:tab w:val="num" w:pos="2738"/>
        </w:tabs>
        <w:ind w:left="2738" w:hanging="1009"/>
      </w:pPr>
      <w:rPr>
        <w:rFonts w:cs="Times New Roman" w:hint="default"/>
      </w:rPr>
    </w:lvl>
    <w:lvl w:ilvl="4" w:tplc="992CAE04">
      <w:start w:val="1"/>
      <w:numFmt w:val="lowerLetter"/>
      <w:lvlRestart w:val="1"/>
      <w:pStyle w:val="DE15bullets"/>
      <w:lvlText w:val="%5. "/>
      <w:lvlJc w:val="left"/>
      <w:pPr>
        <w:tabs>
          <w:tab w:val="num" w:pos="3458"/>
        </w:tabs>
        <w:ind w:left="3458" w:hanging="595"/>
      </w:pPr>
      <w:rPr>
        <w:rFonts w:cs="Times New Roman" w:hint="default"/>
      </w:rPr>
    </w:lvl>
    <w:lvl w:ilvl="5" w:tplc="6E203072">
      <w:start w:val="1"/>
      <w:numFmt w:val="lowerRoman"/>
      <w:lvlText w:val="%6."/>
      <w:lvlJc w:val="right"/>
      <w:pPr>
        <w:tabs>
          <w:tab w:val="num" w:pos="4178"/>
        </w:tabs>
        <w:ind w:left="4178" w:hanging="180"/>
      </w:pPr>
      <w:rPr>
        <w:rFonts w:cs="Times New Roman" w:hint="default"/>
      </w:rPr>
    </w:lvl>
    <w:lvl w:ilvl="6" w:tplc="095A1566">
      <w:start w:val="1"/>
      <w:numFmt w:val="decimal"/>
      <w:lvlText w:val="%7."/>
      <w:lvlJc w:val="left"/>
      <w:pPr>
        <w:tabs>
          <w:tab w:val="num" w:pos="4898"/>
        </w:tabs>
        <w:ind w:left="4898" w:hanging="360"/>
      </w:pPr>
      <w:rPr>
        <w:rFonts w:cs="Times New Roman" w:hint="default"/>
      </w:rPr>
    </w:lvl>
    <w:lvl w:ilvl="7" w:tplc="583423A0">
      <w:start w:val="1"/>
      <w:numFmt w:val="lowerLetter"/>
      <w:lvlText w:val="%8."/>
      <w:lvlJc w:val="left"/>
      <w:pPr>
        <w:tabs>
          <w:tab w:val="num" w:pos="5618"/>
        </w:tabs>
        <w:ind w:left="5618" w:hanging="360"/>
      </w:pPr>
      <w:rPr>
        <w:rFonts w:cs="Times New Roman" w:hint="default"/>
      </w:rPr>
    </w:lvl>
    <w:lvl w:ilvl="8" w:tplc="330CCE8E">
      <w:start w:val="1"/>
      <w:numFmt w:val="lowerRoman"/>
      <w:lvlText w:val="%9."/>
      <w:lvlJc w:val="right"/>
      <w:pPr>
        <w:tabs>
          <w:tab w:val="num" w:pos="6338"/>
        </w:tabs>
        <w:ind w:left="6338" w:hanging="180"/>
      </w:pPr>
      <w:rPr>
        <w:rFonts w:cs="Times New Roman" w:hint="default"/>
      </w:rPr>
    </w:lvl>
  </w:abstractNum>
  <w:abstractNum w:abstractNumId="40" w15:restartNumberingAfterBreak="0">
    <w:nsid w:val="689D1F65"/>
    <w:multiLevelType w:val="hybridMultilevel"/>
    <w:tmpl w:val="0C09001D"/>
    <w:styleLink w:val="Style4"/>
    <w:lvl w:ilvl="0" w:tplc="1CA8CD72">
      <w:start w:val="1"/>
      <w:numFmt w:val="decimal"/>
      <w:lvlText w:val="%1)"/>
      <w:lvlJc w:val="left"/>
      <w:pPr>
        <w:ind w:left="360" w:hanging="360"/>
      </w:pPr>
    </w:lvl>
    <w:lvl w:ilvl="1" w:tplc="1C6495D8">
      <w:start w:val="1"/>
      <w:numFmt w:val="lowerLetter"/>
      <w:lvlText w:val="%2)"/>
      <w:lvlJc w:val="left"/>
      <w:pPr>
        <w:ind w:left="720" w:hanging="360"/>
      </w:pPr>
    </w:lvl>
    <w:lvl w:ilvl="2" w:tplc="0B90F508">
      <w:start w:val="1"/>
      <w:numFmt w:val="lowerRoman"/>
      <w:lvlText w:val="%3)"/>
      <w:lvlJc w:val="left"/>
      <w:pPr>
        <w:ind w:left="1080" w:hanging="360"/>
      </w:pPr>
    </w:lvl>
    <w:lvl w:ilvl="3" w:tplc="BE7AFF9A">
      <w:start w:val="1"/>
      <w:numFmt w:val="decimal"/>
      <w:lvlText w:val="(%4)"/>
      <w:lvlJc w:val="left"/>
      <w:pPr>
        <w:ind w:left="1440" w:hanging="360"/>
      </w:pPr>
    </w:lvl>
    <w:lvl w:ilvl="4" w:tplc="6A26A5C6">
      <w:start w:val="1"/>
      <w:numFmt w:val="lowerLetter"/>
      <w:lvlText w:val="(%5)"/>
      <w:lvlJc w:val="left"/>
      <w:pPr>
        <w:ind w:left="1800" w:hanging="360"/>
      </w:pPr>
    </w:lvl>
    <w:lvl w:ilvl="5" w:tplc="3514A4C8">
      <w:start w:val="1"/>
      <w:numFmt w:val="lowerRoman"/>
      <w:lvlText w:val="(%6)"/>
      <w:lvlJc w:val="left"/>
      <w:pPr>
        <w:ind w:left="2160" w:hanging="360"/>
      </w:pPr>
    </w:lvl>
    <w:lvl w:ilvl="6" w:tplc="3230A242">
      <w:start w:val="1"/>
      <w:numFmt w:val="decimal"/>
      <w:lvlText w:val="%7."/>
      <w:lvlJc w:val="left"/>
      <w:pPr>
        <w:ind w:left="2520" w:hanging="360"/>
      </w:pPr>
    </w:lvl>
    <w:lvl w:ilvl="7" w:tplc="533EE838">
      <w:start w:val="1"/>
      <w:numFmt w:val="lowerLetter"/>
      <w:lvlText w:val="%8."/>
      <w:lvlJc w:val="left"/>
      <w:pPr>
        <w:ind w:left="2880" w:hanging="360"/>
      </w:pPr>
    </w:lvl>
    <w:lvl w:ilvl="8" w:tplc="5098289C">
      <w:start w:val="1"/>
      <w:numFmt w:val="lowerRoman"/>
      <w:lvlText w:val="%9."/>
      <w:lvlJc w:val="left"/>
      <w:pPr>
        <w:ind w:left="3240" w:hanging="360"/>
      </w:pPr>
    </w:lvl>
  </w:abstractNum>
  <w:abstractNum w:abstractNumId="41" w15:restartNumberingAfterBreak="0">
    <w:nsid w:val="69367802"/>
    <w:multiLevelType w:val="hybridMultilevel"/>
    <w:tmpl w:val="4C4EE006"/>
    <w:lvl w:ilvl="0" w:tplc="D5E2BE80">
      <w:start w:val="1"/>
      <w:numFmt w:val="lowerLetter"/>
      <w:lvlText w:val="%1."/>
      <w:lvlJc w:val="left"/>
      <w:pPr>
        <w:ind w:left="1442" w:hanging="360"/>
      </w:pPr>
    </w:lvl>
    <w:lvl w:ilvl="1" w:tplc="0C090019" w:tentative="1">
      <w:start w:val="1"/>
      <w:numFmt w:val="lowerLetter"/>
      <w:lvlText w:val="%2."/>
      <w:lvlJc w:val="left"/>
      <w:pPr>
        <w:ind w:left="2162" w:hanging="360"/>
      </w:pPr>
    </w:lvl>
    <w:lvl w:ilvl="2" w:tplc="0C09001B" w:tentative="1">
      <w:start w:val="1"/>
      <w:numFmt w:val="lowerRoman"/>
      <w:lvlText w:val="%3."/>
      <w:lvlJc w:val="right"/>
      <w:pPr>
        <w:ind w:left="2882" w:hanging="180"/>
      </w:pPr>
    </w:lvl>
    <w:lvl w:ilvl="3" w:tplc="0C09000F" w:tentative="1">
      <w:start w:val="1"/>
      <w:numFmt w:val="decimal"/>
      <w:lvlText w:val="%4."/>
      <w:lvlJc w:val="left"/>
      <w:pPr>
        <w:ind w:left="3602" w:hanging="360"/>
      </w:pPr>
    </w:lvl>
    <w:lvl w:ilvl="4" w:tplc="0C090019" w:tentative="1">
      <w:start w:val="1"/>
      <w:numFmt w:val="lowerLetter"/>
      <w:lvlText w:val="%5."/>
      <w:lvlJc w:val="left"/>
      <w:pPr>
        <w:ind w:left="4322" w:hanging="360"/>
      </w:pPr>
    </w:lvl>
    <w:lvl w:ilvl="5" w:tplc="0C09001B" w:tentative="1">
      <w:start w:val="1"/>
      <w:numFmt w:val="lowerRoman"/>
      <w:lvlText w:val="%6."/>
      <w:lvlJc w:val="right"/>
      <w:pPr>
        <w:ind w:left="5042" w:hanging="180"/>
      </w:pPr>
    </w:lvl>
    <w:lvl w:ilvl="6" w:tplc="0C09000F" w:tentative="1">
      <w:start w:val="1"/>
      <w:numFmt w:val="decimal"/>
      <w:lvlText w:val="%7."/>
      <w:lvlJc w:val="left"/>
      <w:pPr>
        <w:ind w:left="5762" w:hanging="360"/>
      </w:pPr>
    </w:lvl>
    <w:lvl w:ilvl="7" w:tplc="0C090019" w:tentative="1">
      <w:start w:val="1"/>
      <w:numFmt w:val="lowerLetter"/>
      <w:lvlText w:val="%8."/>
      <w:lvlJc w:val="left"/>
      <w:pPr>
        <w:ind w:left="6482" w:hanging="360"/>
      </w:pPr>
    </w:lvl>
    <w:lvl w:ilvl="8" w:tplc="0C09001B" w:tentative="1">
      <w:start w:val="1"/>
      <w:numFmt w:val="lowerRoman"/>
      <w:lvlText w:val="%9."/>
      <w:lvlJc w:val="right"/>
      <w:pPr>
        <w:ind w:left="7202" w:hanging="180"/>
      </w:pPr>
    </w:lvl>
  </w:abstractNum>
  <w:abstractNum w:abstractNumId="42" w15:restartNumberingAfterBreak="0">
    <w:nsid w:val="6BC95FA8"/>
    <w:multiLevelType w:val="hybridMultilevel"/>
    <w:tmpl w:val="FECA2CCC"/>
    <w:lvl w:ilvl="0" w:tplc="E0605476">
      <w:start w:val="1"/>
      <w:numFmt w:val="lowerRoman"/>
      <w:lvlText w:val="%1."/>
      <w:lvlJc w:val="left"/>
      <w:pPr>
        <w:ind w:left="3307" w:hanging="360"/>
      </w:pPr>
      <w:rPr>
        <w:rFonts w:hint="default"/>
      </w:rPr>
    </w:lvl>
    <w:lvl w:ilvl="1" w:tplc="0C090019">
      <w:start w:val="1"/>
      <w:numFmt w:val="lowerLetter"/>
      <w:lvlText w:val="%2."/>
      <w:lvlJc w:val="left"/>
      <w:pPr>
        <w:ind w:left="1440" w:hanging="360"/>
      </w:pPr>
    </w:lvl>
    <w:lvl w:ilvl="2" w:tplc="E0605476">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1192E8E"/>
    <w:multiLevelType w:val="hybridMultilevel"/>
    <w:tmpl w:val="38EAFA7E"/>
    <w:lvl w:ilvl="0" w:tplc="6D7A4BFC">
      <w:start w:val="1"/>
      <w:numFmt w:val="lowerLetter"/>
      <w:pStyle w:val="GrantGuidelinesaPoints"/>
      <w:lvlText w:val="%1."/>
      <w:lvlJc w:val="left"/>
      <w:pPr>
        <w:ind w:left="117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4999" w:hanging="360"/>
      </w:pPr>
    </w:lvl>
    <w:lvl w:ilvl="2" w:tplc="0C09001B" w:tentative="1">
      <w:start w:val="1"/>
      <w:numFmt w:val="lowerRoman"/>
      <w:lvlText w:val="%3."/>
      <w:lvlJc w:val="right"/>
      <w:pPr>
        <w:ind w:left="5719" w:hanging="180"/>
      </w:pPr>
    </w:lvl>
    <w:lvl w:ilvl="3" w:tplc="0C09000F" w:tentative="1">
      <w:start w:val="1"/>
      <w:numFmt w:val="decimal"/>
      <w:lvlText w:val="%4."/>
      <w:lvlJc w:val="left"/>
      <w:pPr>
        <w:ind w:left="6439" w:hanging="360"/>
      </w:pPr>
    </w:lvl>
    <w:lvl w:ilvl="4" w:tplc="0C090019" w:tentative="1">
      <w:start w:val="1"/>
      <w:numFmt w:val="lowerLetter"/>
      <w:lvlText w:val="%5."/>
      <w:lvlJc w:val="left"/>
      <w:pPr>
        <w:ind w:left="7159" w:hanging="360"/>
      </w:pPr>
    </w:lvl>
    <w:lvl w:ilvl="5" w:tplc="0C09001B" w:tentative="1">
      <w:start w:val="1"/>
      <w:numFmt w:val="lowerRoman"/>
      <w:lvlText w:val="%6."/>
      <w:lvlJc w:val="right"/>
      <w:pPr>
        <w:ind w:left="7879" w:hanging="180"/>
      </w:pPr>
    </w:lvl>
    <w:lvl w:ilvl="6" w:tplc="0C09000F" w:tentative="1">
      <w:start w:val="1"/>
      <w:numFmt w:val="decimal"/>
      <w:lvlText w:val="%7."/>
      <w:lvlJc w:val="left"/>
      <w:pPr>
        <w:ind w:left="8599" w:hanging="360"/>
      </w:pPr>
    </w:lvl>
    <w:lvl w:ilvl="7" w:tplc="0C090019" w:tentative="1">
      <w:start w:val="1"/>
      <w:numFmt w:val="lowerLetter"/>
      <w:lvlText w:val="%8."/>
      <w:lvlJc w:val="left"/>
      <w:pPr>
        <w:ind w:left="9319" w:hanging="360"/>
      </w:pPr>
    </w:lvl>
    <w:lvl w:ilvl="8" w:tplc="0C09001B" w:tentative="1">
      <w:start w:val="1"/>
      <w:numFmt w:val="lowerRoman"/>
      <w:lvlText w:val="%9."/>
      <w:lvlJc w:val="right"/>
      <w:pPr>
        <w:ind w:left="10039" w:hanging="180"/>
      </w:pPr>
    </w:lvl>
  </w:abstractNum>
  <w:abstractNum w:abstractNumId="44" w15:restartNumberingAfterBreak="0">
    <w:nsid w:val="72D05823"/>
    <w:multiLevelType w:val="hybridMultilevel"/>
    <w:tmpl w:val="F06CF634"/>
    <w:lvl w:ilvl="0" w:tplc="D48807DC">
      <w:start w:val="1"/>
      <w:numFmt w:val="lowerLetter"/>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3107305"/>
    <w:multiLevelType w:val="hybridMultilevel"/>
    <w:tmpl w:val="01847EEC"/>
    <w:styleLink w:val="BulletsList"/>
    <w:lvl w:ilvl="0" w:tplc="AA1803B8">
      <w:start w:val="1"/>
      <w:numFmt w:val="bullet"/>
      <w:pStyle w:val="Bullet1"/>
      <w:lvlText w:val=""/>
      <w:lvlJc w:val="left"/>
      <w:pPr>
        <w:ind w:left="284" w:hanging="284"/>
      </w:pPr>
      <w:rPr>
        <w:rFonts w:ascii="Symbol" w:hAnsi="Symbol" w:hint="default"/>
      </w:rPr>
    </w:lvl>
    <w:lvl w:ilvl="1" w:tplc="E1AC21FC">
      <w:start w:val="1"/>
      <w:numFmt w:val="bullet"/>
      <w:pStyle w:val="Bullet2"/>
      <w:lvlText w:val="–"/>
      <w:lvlJc w:val="left"/>
      <w:pPr>
        <w:ind w:left="568" w:hanging="284"/>
      </w:pPr>
      <w:rPr>
        <w:rFonts w:ascii="Arial" w:hAnsi="Arial" w:hint="default"/>
      </w:rPr>
    </w:lvl>
    <w:lvl w:ilvl="2" w:tplc="18BE7742">
      <w:start w:val="1"/>
      <w:numFmt w:val="bullet"/>
      <w:pStyle w:val="Bullet3"/>
      <w:lvlText w:val="»"/>
      <w:lvlJc w:val="left"/>
      <w:pPr>
        <w:ind w:left="852" w:hanging="284"/>
      </w:pPr>
      <w:rPr>
        <w:rFonts w:ascii="Arial" w:hAnsi="Arial" w:hint="default"/>
      </w:rPr>
    </w:lvl>
    <w:lvl w:ilvl="3" w:tplc="A246F2DC">
      <w:start w:val="1"/>
      <w:numFmt w:val="decimal"/>
      <w:lvlText w:val="(%4)"/>
      <w:lvlJc w:val="left"/>
      <w:pPr>
        <w:ind w:left="1136" w:hanging="284"/>
      </w:pPr>
      <w:rPr>
        <w:rFonts w:hint="default"/>
      </w:rPr>
    </w:lvl>
    <w:lvl w:ilvl="4" w:tplc="8CE83262">
      <w:start w:val="1"/>
      <w:numFmt w:val="lowerLetter"/>
      <w:lvlText w:val="(%5)"/>
      <w:lvlJc w:val="left"/>
      <w:pPr>
        <w:ind w:left="1420" w:hanging="284"/>
      </w:pPr>
      <w:rPr>
        <w:rFonts w:hint="default"/>
      </w:rPr>
    </w:lvl>
    <w:lvl w:ilvl="5" w:tplc="30824BD4">
      <w:start w:val="1"/>
      <w:numFmt w:val="lowerRoman"/>
      <w:lvlText w:val="(%6)"/>
      <w:lvlJc w:val="left"/>
      <w:pPr>
        <w:ind w:left="1704" w:hanging="284"/>
      </w:pPr>
      <w:rPr>
        <w:rFonts w:hint="default"/>
      </w:rPr>
    </w:lvl>
    <w:lvl w:ilvl="6" w:tplc="79981A3E">
      <w:start w:val="1"/>
      <w:numFmt w:val="decimal"/>
      <w:lvlText w:val="%7."/>
      <w:lvlJc w:val="left"/>
      <w:pPr>
        <w:ind w:left="1988" w:hanging="284"/>
      </w:pPr>
      <w:rPr>
        <w:rFonts w:hint="default"/>
      </w:rPr>
    </w:lvl>
    <w:lvl w:ilvl="7" w:tplc="0F9C39B2">
      <w:start w:val="1"/>
      <w:numFmt w:val="lowerLetter"/>
      <w:lvlText w:val="%8."/>
      <w:lvlJc w:val="left"/>
      <w:pPr>
        <w:ind w:left="710" w:hanging="284"/>
      </w:pPr>
      <w:rPr>
        <w:rFonts w:hint="default"/>
      </w:rPr>
    </w:lvl>
    <w:lvl w:ilvl="8" w:tplc="F522C312">
      <w:start w:val="1"/>
      <w:numFmt w:val="lowerRoman"/>
      <w:lvlText w:val="%9."/>
      <w:lvlJc w:val="left"/>
      <w:pPr>
        <w:ind w:left="2556" w:hanging="284"/>
      </w:pPr>
      <w:rPr>
        <w:rFonts w:hint="default"/>
      </w:rPr>
    </w:lvl>
  </w:abstractNum>
  <w:abstractNum w:abstractNumId="46" w15:restartNumberingAfterBreak="0">
    <w:nsid w:val="743150F4"/>
    <w:multiLevelType w:val="hybridMultilevel"/>
    <w:tmpl w:val="A34AC3CC"/>
    <w:lvl w:ilvl="0" w:tplc="80D62146">
      <w:start w:val="1"/>
      <w:numFmt w:val="upperLetter"/>
      <w:lvlText w:val="%11"/>
      <w:lvlJc w:val="left"/>
      <w:pPr>
        <w:tabs>
          <w:tab w:val="num" w:pos="1080"/>
        </w:tabs>
        <w:ind w:left="1080" w:hanging="360"/>
      </w:pPr>
      <w:rPr>
        <w:rFonts w:ascii="Times New Roman" w:hAnsi="Times New Roman" w:cs="Times New Roman" w:hint="default"/>
        <w:b/>
        <w:i w:val="0"/>
        <w:sz w:val="28"/>
        <w:szCs w:val="28"/>
      </w:rPr>
    </w:lvl>
    <w:lvl w:ilvl="1" w:tplc="E79E43E4">
      <w:start w:val="1"/>
      <w:numFmt w:val="decimal"/>
      <w:pStyle w:val="FRappA11"/>
      <w:lvlText w:val="%11.%2"/>
      <w:lvlJc w:val="left"/>
      <w:pPr>
        <w:tabs>
          <w:tab w:val="num" w:pos="1440"/>
        </w:tabs>
        <w:ind w:left="1440" w:hanging="360"/>
      </w:pPr>
      <w:rPr>
        <w:rFonts w:ascii="Times New Roman" w:hAnsi="Times New Roman" w:cs="Times New Roman" w:hint="default"/>
        <w:sz w:val="24"/>
        <w:szCs w:val="24"/>
      </w:rPr>
    </w:lvl>
    <w:lvl w:ilvl="2" w:tplc="EFDA47E8">
      <w:start w:val="1"/>
      <w:numFmt w:val="decimal"/>
      <w:lvlText w:val="%11.%2.%3"/>
      <w:lvlJc w:val="left"/>
      <w:pPr>
        <w:tabs>
          <w:tab w:val="num" w:pos="1800"/>
        </w:tabs>
        <w:ind w:left="1800" w:hanging="360"/>
      </w:pPr>
      <w:rPr>
        <w:rFonts w:ascii="Times New Roman" w:hAnsi="Times New Roman" w:cs="Times New Roman" w:hint="default"/>
      </w:rPr>
    </w:lvl>
    <w:lvl w:ilvl="3" w:tplc="1B225EF6">
      <w:start w:val="1"/>
      <w:numFmt w:val="decimal"/>
      <w:lvlText w:val="%11.%2.%3.%4"/>
      <w:lvlJc w:val="left"/>
      <w:pPr>
        <w:tabs>
          <w:tab w:val="num" w:pos="2160"/>
        </w:tabs>
        <w:ind w:left="2160" w:hanging="360"/>
      </w:pPr>
      <w:rPr>
        <w:rFonts w:ascii="Times New Roman" w:hAnsi="Times New Roman" w:cs="Times New Roman" w:hint="default"/>
      </w:rPr>
    </w:lvl>
    <w:lvl w:ilvl="4" w:tplc="689EE1B0">
      <w:start w:val="1"/>
      <w:numFmt w:val="lowerLetter"/>
      <w:lvlText w:val="(%5)"/>
      <w:lvlJc w:val="left"/>
      <w:pPr>
        <w:tabs>
          <w:tab w:val="num" w:pos="2520"/>
        </w:tabs>
        <w:ind w:left="2520" w:hanging="360"/>
      </w:pPr>
      <w:rPr>
        <w:rFonts w:ascii="Times New Roman" w:hAnsi="Times New Roman" w:cs="Times New Roman" w:hint="default"/>
      </w:rPr>
    </w:lvl>
    <w:lvl w:ilvl="5" w:tplc="DA36EE74">
      <w:start w:val="1"/>
      <w:numFmt w:val="lowerRoman"/>
      <w:lvlText w:val="(%6)"/>
      <w:lvlJc w:val="left"/>
      <w:pPr>
        <w:tabs>
          <w:tab w:val="num" w:pos="2880"/>
        </w:tabs>
        <w:ind w:left="2880" w:hanging="360"/>
      </w:pPr>
      <w:rPr>
        <w:rFonts w:ascii="Times New Roman" w:hAnsi="Times New Roman" w:cs="Times New Roman" w:hint="default"/>
      </w:rPr>
    </w:lvl>
    <w:lvl w:ilvl="6" w:tplc="7D9074B8">
      <w:start w:val="1"/>
      <w:numFmt w:val="decimal"/>
      <w:lvlText w:val="%7."/>
      <w:lvlJc w:val="left"/>
      <w:pPr>
        <w:tabs>
          <w:tab w:val="num" w:pos="3240"/>
        </w:tabs>
        <w:ind w:left="3240" w:hanging="360"/>
      </w:pPr>
      <w:rPr>
        <w:rFonts w:ascii="Times New Roman" w:hAnsi="Times New Roman" w:cs="Times New Roman" w:hint="default"/>
      </w:rPr>
    </w:lvl>
    <w:lvl w:ilvl="7" w:tplc="34D06472">
      <w:start w:val="1"/>
      <w:numFmt w:val="lowerLetter"/>
      <w:lvlText w:val="%8."/>
      <w:lvlJc w:val="left"/>
      <w:pPr>
        <w:tabs>
          <w:tab w:val="num" w:pos="3600"/>
        </w:tabs>
        <w:ind w:left="3600" w:hanging="360"/>
      </w:pPr>
      <w:rPr>
        <w:rFonts w:ascii="Times New Roman" w:hAnsi="Times New Roman" w:cs="Times New Roman" w:hint="default"/>
      </w:rPr>
    </w:lvl>
    <w:lvl w:ilvl="8" w:tplc="F502D1EC">
      <w:start w:val="1"/>
      <w:numFmt w:val="lowerRoman"/>
      <w:lvlText w:val="%9."/>
      <w:lvlJc w:val="left"/>
      <w:pPr>
        <w:tabs>
          <w:tab w:val="num" w:pos="3960"/>
        </w:tabs>
        <w:ind w:left="3960" w:hanging="360"/>
      </w:pPr>
      <w:rPr>
        <w:rFonts w:ascii="Times New Roman" w:hAnsi="Times New Roman" w:cs="Times New Roman" w:hint="default"/>
      </w:rPr>
    </w:lvl>
  </w:abstractNum>
  <w:abstractNum w:abstractNumId="47" w15:restartNumberingAfterBreak="0">
    <w:nsid w:val="74680F63"/>
    <w:multiLevelType w:val="hybridMultilevel"/>
    <w:tmpl w:val="AD7E6642"/>
    <w:lvl w:ilvl="0" w:tplc="75A2659E">
      <w:start w:val="1"/>
      <w:numFmt w:val="bullet"/>
      <w:pStyle w:val="Bullet2IRD"/>
      <w:lvlText w:val=""/>
      <w:lvlJc w:val="left"/>
      <w:pPr>
        <w:tabs>
          <w:tab w:val="num" w:pos="360"/>
        </w:tabs>
        <w:ind w:left="360" w:hanging="360"/>
      </w:pPr>
      <w:rPr>
        <w:rFonts w:ascii="Symbol" w:hAnsi="Symbol" w:hint="default"/>
        <w:color w:val="auto"/>
        <w:sz w:val="20"/>
      </w:rPr>
    </w:lvl>
    <w:lvl w:ilvl="1" w:tplc="FED02D1A">
      <w:start w:val="1"/>
      <w:numFmt w:val="lowerLetter"/>
      <w:lvlText w:val="%2)"/>
      <w:lvlJc w:val="left"/>
      <w:pPr>
        <w:tabs>
          <w:tab w:val="num" w:pos="720"/>
        </w:tabs>
        <w:ind w:left="720" w:hanging="360"/>
      </w:pPr>
      <w:rPr>
        <w:rFonts w:ascii="Times New Roman" w:hAnsi="Times New Roman" w:cs="Times New Roman"/>
      </w:rPr>
    </w:lvl>
    <w:lvl w:ilvl="2" w:tplc="A5C86CE6">
      <w:start w:val="1"/>
      <w:numFmt w:val="lowerRoman"/>
      <w:lvlText w:val="%3)"/>
      <w:lvlJc w:val="left"/>
      <w:pPr>
        <w:tabs>
          <w:tab w:val="num" w:pos="1080"/>
        </w:tabs>
        <w:ind w:left="1080" w:hanging="360"/>
      </w:pPr>
      <w:rPr>
        <w:rFonts w:ascii="Times New Roman" w:hAnsi="Times New Roman" w:cs="Times New Roman"/>
      </w:rPr>
    </w:lvl>
    <w:lvl w:ilvl="3" w:tplc="1BE8F9AE">
      <w:start w:val="1"/>
      <w:numFmt w:val="decimal"/>
      <w:lvlText w:val="(%4)"/>
      <w:lvlJc w:val="left"/>
      <w:pPr>
        <w:tabs>
          <w:tab w:val="num" w:pos="1440"/>
        </w:tabs>
        <w:ind w:left="1440" w:hanging="360"/>
      </w:pPr>
      <w:rPr>
        <w:rFonts w:ascii="Times New Roman" w:hAnsi="Times New Roman" w:cs="Times New Roman"/>
      </w:rPr>
    </w:lvl>
    <w:lvl w:ilvl="4" w:tplc="3EC467A6">
      <w:start w:val="1"/>
      <w:numFmt w:val="lowerLetter"/>
      <w:lvlText w:val="(%5)"/>
      <w:lvlJc w:val="left"/>
      <w:pPr>
        <w:tabs>
          <w:tab w:val="num" w:pos="1800"/>
        </w:tabs>
        <w:ind w:left="1800" w:hanging="360"/>
      </w:pPr>
      <w:rPr>
        <w:rFonts w:ascii="Times New Roman" w:hAnsi="Times New Roman" w:cs="Times New Roman"/>
      </w:rPr>
    </w:lvl>
    <w:lvl w:ilvl="5" w:tplc="ADF4FA9A">
      <w:start w:val="1"/>
      <w:numFmt w:val="lowerRoman"/>
      <w:lvlText w:val="(%6)"/>
      <w:lvlJc w:val="left"/>
      <w:pPr>
        <w:tabs>
          <w:tab w:val="num" w:pos="2160"/>
        </w:tabs>
        <w:ind w:left="2160" w:hanging="360"/>
      </w:pPr>
      <w:rPr>
        <w:rFonts w:ascii="Times New Roman" w:hAnsi="Times New Roman" w:cs="Times New Roman"/>
      </w:rPr>
    </w:lvl>
    <w:lvl w:ilvl="6" w:tplc="9460C30A">
      <w:start w:val="1"/>
      <w:numFmt w:val="decimal"/>
      <w:lvlText w:val="%7."/>
      <w:lvlJc w:val="left"/>
      <w:pPr>
        <w:tabs>
          <w:tab w:val="num" w:pos="2520"/>
        </w:tabs>
        <w:ind w:left="2520" w:hanging="360"/>
      </w:pPr>
      <w:rPr>
        <w:rFonts w:ascii="Times New Roman" w:hAnsi="Times New Roman" w:cs="Times New Roman"/>
      </w:rPr>
    </w:lvl>
    <w:lvl w:ilvl="7" w:tplc="D2B283EC">
      <w:start w:val="1"/>
      <w:numFmt w:val="lowerLetter"/>
      <w:lvlText w:val="%8."/>
      <w:lvlJc w:val="left"/>
      <w:pPr>
        <w:tabs>
          <w:tab w:val="num" w:pos="2880"/>
        </w:tabs>
        <w:ind w:left="2880" w:hanging="360"/>
      </w:pPr>
      <w:rPr>
        <w:rFonts w:ascii="Times New Roman" w:hAnsi="Times New Roman" w:cs="Times New Roman"/>
      </w:rPr>
    </w:lvl>
    <w:lvl w:ilvl="8" w:tplc="9D124534">
      <w:start w:val="1"/>
      <w:numFmt w:val="lowerRoman"/>
      <w:lvlText w:val="%9."/>
      <w:lvlJc w:val="left"/>
      <w:pPr>
        <w:tabs>
          <w:tab w:val="num" w:pos="3240"/>
        </w:tabs>
        <w:ind w:left="3240" w:hanging="360"/>
      </w:pPr>
      <w:rPr>
        <w:rFonts w:ascii="Times New Roman" w:hAnsi="Times New Roman" w:cs="Times New Roman"/>
      </w:rPr>
    </w:lvl>
  </w:abstractNum>
  <w:abstractNum w:abstractNumId="48" w15:restartNumberingAfterBreak="0">
    <w:nsid w:val="75E52885"/>
    <w:multiLevelType w:val="hybridMultilevel"/>
    <w:tmpl w:val="72246C9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7B92664D"/>
    <w:multiLevelType w:val="hybridMultilevel"/>
    <w:tmpl w:val="B9E2A672"/>
    <w:lvl w:ilvl="0" w:tplc="DB7473FC">
      <w:start w:val="1"/>
      <w:numFmt w:val="bullet"/>
      <w:lvlText w:val="-"/>
      <w:lvlJc w:val="left"/>
      <w:pPr>
        <w:ind w:left="720" w:hanging="360"/>
      </w:pPr>
      <w:rPr>
        <w:rFonts w:ascii="Calibri" w:hAnsi="Calibri" w:hint="default"/>
      </w:rPr>
    </w:lvl>
    <w:lvl w:ilvl="1" w:tplc="1F789398">
      <w:start w:val="1"/>
      <w:numFmt w:val="bullet"/>
      <w:lvlText w:val="o"/>
      <w:lvlJc w:val="left"/>
      <w:pPr>
        <w:ind w:left="1440" w:hanging="360"/>
      </w:pPr>
      <w:rPr>
        <w:rFonts w:ascii="Courier New" w:hAnsi="Courier New" w:hint="default"/>
      </w:rPr>
    </w:lvl>
    <w:lvl w:ilvl="2" w:tplc="B1FE1430">
      <w:start w:val="1"/>
      <w:numFmt w:val="bullet"/>
      <w:lvlText w:val=""/>
      <w:lvlJc w:val="left"/>
      <w:pPr>
        <w:ind w:left="2160" w:hanging="360"/>
      </w:pPr>
      <w:rPr>
        <w:rFonts w:ascii="Wingdings" w:hAnsi="Wingdings" w:hint="default"/>
      </w:rPr>
    </w:lvl>
    <w:lvl w:ilvl="3" w:tplc="B4B87F12">
      <w:start w:val="1"/>
      <w:numFmt w:val="bullet"/>
      <w:lvlText w:val=""/>
      <w:lvlJc w:val="left"/>
      <w:pPr>
        <w:ind w:left="2880" w:hanging="360"/>
      </w:pPr>
      <w:rPr>
        <w:rFonts w:ascii="Symbol" w:hAnsi="Symbol" w:hint="default"/>
      </w:rPr>
    </w:lvl>
    <w:lvl w:ilvl="4" w:tplc="42F28D66">
      <w:start w:val="1"/>
      <w:numFmt w:val="bullet"/>
      <w:lvlText w:val="o"/>
      <w:lvlJc w:val="left"/>
      <w:pPr>
        <w:ind w:left="3600" w:hanging="360"/>
      </w:pPr>
      <w:rPr>
        <w:rFonts w:ascii="Courier New" w:hAnsi="Courier New" w:hint="default"/>
      </w:rPr>
    </w:lvl>
    <w:lvl w:ilvl="5" w:tplc="29005014">
      <w:start w:val="1"/>
      <w:numFmt w:val="bullet"/>
      <w:lvlText w:val=""/>
      <w:lvlJc w:val="left"/>
      <w:pPr>
        <w:ind w:left="4320" w:hanging="360"/>
      </w:pPr>
      <w:rPr>
        <w:rFonts w:ascii="Wingdings" w:hAnsi="Wingdings" w:hint="default"/>
      </w:rPr>
    </w:lvl>
    <w:lvl w:ilvl="6" w:tplc="76D40B0E">
      <w:start w:val="1"/>
      <w:numFmt w:val="bullet"/>
      <w:lvlText w:val=""/>
      <w:lvlJc w:val="left"/>
      <w:pPr>
        <w:ind w:left="5040" w:hanging="360"/>
      </w:pPr>
      <w:rPr>
        <w:rFonts w:ascii="Symbol" w:hAnsi="Symbol" w:hint="default"/>
      </w:rPr>
    </w:lvl>
    <w:lvl w:ilvl="7" w:tplc="71B6DFA4">
      <w:start w:val="1"/>
      <w:numFmt w:val="bullet"/>
      <w:lvlText w:val="o"/>
      <w:lvlJc w:val="left"/>
      <w:pPr>
        <w:ind w:left="5760" w:hanging="360"/>
      </w:pPr>
      <w:rPr>
        <w:rFonts w:ascii="Courier New" w:hAnsi="Courier New" w:hint="default"/>
      </w:rPr>
    </w:lvl>
    <w:lvl w:ilvl="8" w:tplc="44F8400C">
      <w:start w:val="1"/>
      <w:numFmt w:val="bullet"/>
      <w:lvlText w:val=""/>
      <w:lvlJc w:val="left"/>
      <w:pPr>
        <w:ind w:left="6480" w:hanging="360"/>
      </w:pPr>
      <w:rPr>
        <w:rFonts w:ascii="Wingdings" w:hAnsi="Wingdings" w:hint="default"/>
      </w:rPr>
    </w:lvl>
  </w:abstractNum>
  <w:abstractNum w:abstractNumId="50" w15:restartNumberingAfterBreak="0">
    <w:nsid w:val="7F622259"/>
    <w:multiLevelType w:val="hybridMultilevel"/>
    <w:tmpl w:val="F07C449A"/>
    <w:lvl w:ilvl="0" w:tplc="354ACC4E">
      <w:start w:val="1"/>
      <w:numFmt w:val="bullet"/>
      <w:pStyle w:val="PBS16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36"/>
  </w:num>
  <w:num w:numId="3">
    <w:abstractNumId w:val="46"/>
  </w:num>
  <w:num w:numId="4">
    <w:abstractNumId w:val="35"/>
  </w:num>
  <w:num w:numId="5">
    <w:abstractNumId w:val="21"/>
  </w:num>
  <w:num w:numId="6">
    <w:abstractNumId w:val="11"/>
  </w:num>
  <w:num w:numId="7">
    <w:abstractNumId w:val="16"/>
  </w:num>
  <w:num w:numId="8">
    <w:abstractNumId w:val="8"/>
  </w:num>
  <w:num w:numId="9">
    <w:abstractNumId w:val="40"/>
  </w:num>
  <w:num w:numId="10">
    <w:abstractNumId w:val="26"/>
  </w:num>
  <w:num w:numId="11">
    <w:abstractNumId w:val="39"/>
  </w:num>
  <w:num w:numId="12">
    <w:abstractNumId w:val="4"/>
  </w:num>
  <w:num w:numId="13">
    <w:abstractNumId w:val="9"/>
  </w:num>
  <w:num w:numId="14">
    <w:abstractNumId w:val="18"/>
  </w:num>
  <w:num w:numId="15">
    <w:abstractNumId w:val="38"/>
  </w:num>
  <w:num w:numId="16">
    <w:abstractNumId w:val="31"/>
  </w:num>
  <w:num w:numId="17">
    <w:abstractNumId w:val="27"/>
  </w:num>
  <w:num w:numId="18">
    <w:abstractNumId w:val="13"/>
    <w:lvlOverride w:ilvl="0">
      <w:startOverride w:val="1"/>
    </w:lvlOverride>
  </w:num>
  <w:num w:numId="19">
    <w:abstractNumId w:val="3"/>
  </w:num>
  <w:num w:numId="20">
    <w:abstractNumId w:val="19"/>
    <w:lvlOverride w:ilvl="0">
      <w:lvl w:ilvl="0" w:tplc="FA680188">
        <w:start w:val="1"/>
        <w:numFmt w:val="decimal"/>
        <w:pStyle w:val="NumberedList1"/>
        <w:lvlText w:val="%1.1"/>
        <w:lvlJc w:val="left"/>
        <w:pPr>
          <w:ind w:left="284" w:hanging="284"/>
        </w:pPr>
        <w:rPr>
          <w:rFonts w:hint="default"/>
        </w:rPr>
      </w:lvl>
    </w:lvlOverride>
    <w:lvlOverride w:ilvl="1">
      <w:lvl w:ilvl="1" w:tplc="2F6CBDC0">
        <w:start w:val="1"/>
        <w:numFmt w:val="lowerLetter"/>
        <w:pStyle w:val="NumberedList2"/>
        <w:lvlText w:val="%2."/>
        <w:lvlJc w:val="left"/>
        <w:pPr>
          <w:ind w:left="568" w:hanging="284"/>
        </w:pPr>
        <w:rPr>
          <w:rFonts w:hint="default"/>
        </w:rPr>
      </w:lvl>
    </w:lvlOverride>
    <w:lvlOverride w:ilvl="2">
      <w:lvl w:ilvl="2" w:tplc="0A2A4C6C">
        <w:start w:val="1"/>
        <w:numFmt w:val="lowerRoman"/>
        <w:pStyle w:val="NumberedList3"/>
        <w:lvlText w:val="%3."/>
        <w:lvlJc w:val="left"/>
        <w:pPr>
          <w:ind w:left="852" w:hanging="284"/>
        </w:pPr>
        <w:rPr>
          <w:rFonts w:hint="default"/>
        </w:rPr>
      </w:lvl>
    </w:lvlOverride>
    <w:lvlOverride w:ilvl="3">
      <w:lvl w:ilvl="3" w:tplc="5176937A">
        <w:start w:val="1"/>
        <w:numFmt w:val="decimal"/>
        <w:lvlText w:val="(%4)"/>
        <w:lvlJc w:val="left"/>
        <w:pPr>
          <w:ind w:left="1136" w:hanging="284"/>
        </w:pPr>
        <w:rPr>
          <w:rFonts w:hint="default"/>
        </w:rPr>
      </w:lvl>
    </w:lvlOverride>
    <w:lvlOverride w:ilvl="4">
      <w:lvl w:ilvl="4" w:tplc="4B8C93FE">
        <w:start w:val="1"/>
        <w:numFmt w:val="lowerLetter"/>
        <w:lvlText w:val="(%5)"/>
        <w:lvlJc w:val="left"/>
        <w:pPr>
          <w:ind w:left="1420" w:hanging="284"/>
        </w:pPr>
        <w:rPr>
          <w:rFonts w:hint="default"/>
        </w:rPr>
      </w:lvl>
    </w:lvlOverride>
    <w:lvlOverride w:ilvl="5">
      <w:lvl w:ilvl="5" w:tplc="144AAE50">
        <w:start w:val="1"/>
        <w:numFmt w:val="lowerRoman"/>
        <w:lvlText w:val="(%6)"/>
        <w:lvlJc w:val="left"/>
        <w:pPr>
          <w:ind w:left="1704" w:hanging="284"/>
        </w:pPr>
        <w:rPr>
          <w:rFonts w:hint="default"/>
        </w:rPr>
      </w:lvl>
    </w:lvlOverride>
    <w:lvlOverride w:ilvl="6">
      <w:lvl w:ilvl="6" w:tplc="AF7EE5E4">
        <w:start w:val="1"/>
        <w:numFmt w:val="decimal"/>
        <w:lvlText w:val="%7."/>
        <w:lvlJc w:val="left"/>
        <w:pPr>
          <w:ind w:left="1988" w:hanging="284"/>
        </w:pPr>
        <w:rPr>
          <w:rFonts w:hint="default"/>
        </w:rPr>
      </w:lvl>
    </w:lvlOverride>
    <w:lvlOverride w:ilvl="7">
      <w:lvl w:ilvl="7" w:tplc="E842CBBA">
        <w:start w:val="1"/>
        <w:numFmt w:val="lowerLetter"/>
        <w:lvlText w:val="%8."/>
        <w:lvlJc w:val="left"/>
        <w:pPr>
          <w:ind w:left="2272" w:hanging="284"/>
        </w:pPr>
        <w:rPr>
          <w:rFonts w:hint="default"/>
        </w:rPr>
      </w:lvl>
    </w:lvlOverride>
    <w:lvlOverride w:ilvl="8">
      <w:lvl w:ilvl="8" w:tplc="207CA672">
        <w:start w:val="1"/>
        <w:numFmt w:val="lowerRoman"/>
        <w:lvlText w:val="%9."/>
        <w:lvlJc w:val="left"/>
        <w:pPr>
          <w:ind w:left="2556" w:hanging="284"/>
        </w:pPr>
        <w:rPr>
          <w:rFonts w:hint="default"/>
        </w:rPr>
      </w:lvl>
    </w:lvlOverride>
  </w:num>
  <w:num w:numId="21">
    <w:abstractNumId w:val="20"/>
  </w:num>
  <w:num w:numId="22">
    <w:abstractNumId w:val="15"/>
  </w:num>
  <w:num w:numId="23">
    <w:abstractNumId w:val="30"/>
  </w:num>
  <w:num w:numId="24">
    <w:abstractNumId w:val="33"/>
  </w:num>
  <w:num w:numId="25">
    <w:abstractNumId w:val="14"/>
  </w:num>
  <w:num w:numId="26">
    <w:abstractNumId w:val="0"/>
  </w:num>
  <w:num w:numId="27">
    <w:abstractNumId w:val="45"/>
  </w:num>
  <w:num w:numId="28">
    <w:abstractNumId w:val="50"/>
  </w:num>
  <w:num w:numId="29">
    <w:abstractNumId w:val="7"/>
  </w:num>
  <w:num w:numId="30">
    <w:abstractNumId w:val="43"/>
  </w:num>
  <w:num w:numId="31">
    <w:abstractNumId w:val="29"/>
    <w:lvlOverride w:ilvl="0">
      <w:startOverride w:val="1"/>
    </w:lvlOverride>
  </w:num>
  <w:num w:numId="32">
    <w:abstractNumId w:val="29"/>
  </w:num>
  <w:num w:numId="33">
    <w:abstractNumId w:val="37"/>
    <w:lvlOverride w:ilvl="0">
      <w:startOverride w:val="1"/>
    </w:lvlOverride>
  </w:num>
  <w:num w:numId="34">
    <w:abstractNumId w:val="22"/>
  </w:num>
  <w:num w:numId="35">
    <w:abstractNumId w:val="5"/>
  </w:num>
  <w:num w:numId="36">
    <w:abstractNumId w:val="5"/>
    <w:lvlOverride w:ilvl="0">
      <w:startOverride w:val="1"/>
    </w:lvlOverride>
  </w:num>
  <w:num w:numId="37">
    <w:abstractNumId w:val="48"/>
  </w:num>
  <w:num w:numId="38">
    <w:abstractNumId w:val="42"/>
  </w:num>
  <w:num w:numId="39">
    <w:abstractNumId w:val="6"/>
  </w:num>
  <w:num w:numId="40">
    <w:abstractNumId w:val="23"/>
  </w:num>
  <w:num w:numId="41">
    <w:abstractNumId w:val="44"/>
  </w:num>
  <w:num w:numId="42">
    <w:abstractNumId w:val="28"/>
  </w:num>
  <w:num w:numId="43">
    <w:abstractNumId w:val="43"/>
    <w:lvlOverride w:ilvl="0">
      <w:startOverride w:val="1"/>
    </w:lvlOverride>
  </w:num>
  <w:num w:numId="44">
    <w:abstractNumId w:val="24"/>
  </w:num>
  <w:num w:numId="45">
    <w:abstractNumId w:val="29"/>
    <w:lvlOverride w:ilvl="0">
      <w:startOverride w:val="1"/>
    </w:lvlOverride>
  </w:num>
  <w:num w:numId="46">
    <w:abstractNumId w:val="29"/>
    <w:lvlOverride w:ilvl="0">
      <w:startOverride w:val="1"/>
    </w:lvlOverride>
  </w:num>
  <w:num w:numId="47">
    <w:abstractNumId w:val="1"/>
  </w:num>
  <w:num w:numId="48">
    <w:abstractNumId w:val="43"/>
    <w:lvlOverride w:ilvl="0">
      <w:startOverride w:val="1"/>
    </w:lvlOverride>
  </w:num>
  <w:num w:numId="49">
    <w:abstractNumId w:val="32"/>
  </w:num>
  <w:num w:numId="50">
    <w:abstractNumId w:val="17"/>
  </w:num>
  <w:num w:numId="51">
    <w:abstractNumId w:val="10"/>
  </w:num>
  <w:num w:numId="52">
    <w:abstractNumId w:val="43"/>
    <w:lvlOverride w:ilvl="0">
      <w:startOverride w:val="1"/>
    </w:lvlOverride>
  </w:num>
  <w:num w:numId="53">
    <w:abstractNumId w:val="41"/>
  </w:num>
  <w:num w:numId="54">
    <w:abstractNumId w:val="29"/>
    <w:lvlOverride w:ilvl="0">
      <w:startOverride w:val="1"/>
    </w:lvlOverride>
  </w:num>
  <w:num w:numId="55">
    <w:abstractNumId w:val="34"/>
  </w:num>
  <w:num w:numId="56">
    <w:abstractNumId w:val="29"/>
    <w:lvlOverride w:ilvl="0">
      <w:startOverride w:val="1"/>
    </w:lvlOverride>
  </w:num>
  <w:num w:numId="57">
    <w:abstractNumId w:val="2"/>
  </w:num>
  <w:num w:numId="58">
    <w:abstractNumId w:val="25"/>
  </w:num>
  <w:num w:numId="59">
    <w:abstractNumId w:val="29"/>
    <w:lvlOverride w:ilvl="0">
      <w:startOverride w:val="1"/>
    </w:lvlOverride>
  </w:num>
  <w:num w:numId="60">
    <w:abstractNumId w:val="29"/>
    <w:lvlOverride w:ilvl="0">
      <w:startOverride w:val="1"/>
    </w:lvlOverride>
  </w:num>
  <w:num w:numId="61">
    <w:abstractNumId w:val="29"/>
    <w:lvlOverride w:ilvl="0">
      <w:startOverride w:val="1"/>
    </w:lvlOverride>
  </w:num>
  <w:num w:numId="62">
    <w:abstractNumId w:val="29"/>
    <w:lvlOverride w:ilvl="0">
      <w:startOverride w:val="1"/>
    </w:lvlOverride>
  </w:num>
  <w:num w:numId="63">
    <w:abstractNumId w:val="45"/>
    <w:lvlOverride w:ilvl="0">
      <w:lvl w:ilvl="0" w:tplc="AA1803B8">
        <w:start w:val="1"/>
        <w:numFmt w:val="bullet"/>
        <w:pStyle w:val="Bullet1"/>
        <w:lvlText w:val=""/>
        <w:lvlJc w:val="left"/>
        <w:pPr>
          <w:ind w:left="284" w:hanging="284"/>
        </w:pPr>
        <w:rPr>
          <w:rFonts w:ascii="Symbol" w:hAnsi="Symbol" w:hint="default"/>
        </w:rPr>
      </w:lvl>
    </w:lvlOverride>
    <w:lvlOverride w:ilvl="1">
      <w:lvl w:ilvl="1" w:tplc="E1AC21FC">
        <w:start w:val="1"/>
        <w:numFmt w:val="bullet"/>
        <w:pStyle w:val="Bullet2"/>
        <w:lvlText w:val="–"/>
        <w:lvlJc w:val="left"/>
        <w:pPr>
          <w:ind w:left="568" w:hanging="284"/>
        </w:pPr>
        <w:rPr>
          <w:rFonts w:ascii="Arial" w:hAnsi="Arial" w:hint="default"/>
        </w:rPr>
      </w:lvl>
    </w:lvlOverride>
    <w:lvlOverride w:ilvl="2">
      <w:lvl w:ilvl="2" w:tplc="18BE7742">
        <w:start w:val="1"/>
        <w:numFmt w:val="bullet"/>
        <w:pStyle w:val="Bullet3"/>
        <w:lvlText w:val="»"/>
        <w:lvlJc w:val="left"/>
        <w:pPr>
          <w:ind w:left="852" w:hanging="284"/>
        </w:pPr>
        <w:rPr>
          <w:rFonts w:ascii="Arial" w:hAnsi="Arial" w:hint="default"/>
        </w:rPr>
      </w:lvl>
    </w:lvlOverride>
    <w:lvlOverride w:ilvl="3">
      <w:lvl w:ilvl="3" w:tplc="A246F2DC">
        <w:start w:val="1"/>
        <w:numFmt w:val="decimal"/>
        <w:lvlText w:val="(%4)"/>
        <w:lvlJc w:val="left"/>
        <w:pPr>
          <w:ind w:left="1136" w:hanging="284"/>
        </w:pPr>
        <w:rPr>
          <w:rFonts w:hint="default"/>
        </w:rPr>
      </w:lvl>
    </w:lvlOverride>
    <w:lvlOverride w:ilvl="4">
      <w:lvl w:ilvl="4" w:tplc="8CE83262">
        <w:start w:val="1"/>
        <w:numFmt w:val="lowerLetter"/>
        <w:lvlText w:val="(%5)"/>
        <w:lvlJc w:val="left"/>
        <w:pPr>
          <w:ind w:left="1420" w:hanging="284"/>
        </w:pPr>
        <w:rPr>
          <w:rFonts w:hint="default"/>
        </w:rPr>
      </w:lvl>
    </w:lvlOverride>
    <w:lvlOverride w:ilvl="5">
      <w:lvl w:ilvl="5" w:tplc="30824BD4">
        <w:start w:val="1"/>
        <w:numFmt w:val="lowerRoman"/>
        <w:lvlText w:val="(%6)"/>
        <w:lvlJc w:val="left"/>
        <w:pPr>
          <w:ind w:left="1704" w:hanging="284"/>
        </w:pPr>
        <w:rPr>
          <w:rFonts w:hint="default"/>
        </w:rPr>
      </w:lvl>
    </w:lvlOverride>
    <w:lvlOverride w:ilvl="6">
      <w:lvl w:ilvl="6" w:tplc="79981A3E">
        <w:start w:val="1"/>
        <w:numFmt w:val="decimal"/>
        <w:lvlText w:val="%7."/>
        <w:lvlJc w:val="left"/>
        <w:pPr>
          <w:ind w:left="1988" w:hanging="284"/>
        </w:pPr>
        <w:rPr>
          <w:rFonts w:hint="default"/>
        </w:rPr>
      </w:lvl>
    </w:lvlOverride>
    <w:lvlOverride w:ilvl="7">
      <w:lvl w:ilvl="7" w:tplc="0F9C39B2">
        <w:start w:val="1"/>
        <w:numFmt w:val="lowerLetter"/>
        <w:lvlText w:val="%8."/>
        <w:lvlJc w:val="left"/>
        <w:pPr>
          <w:ind w:left="710" w:hanging="284"/>
        </w:pPr>
        <w:rPr>
          <w:rFonts w:hint="default"/>
        </w:rPr>
      </w:lvl>
    </w:lvlOverride>
    <w:lvlOverride w:ilvl="8">
      <w:lvl w:ilvl="8" w:tplc="F522C312">
        <w:start w:val="1"/>
        <w:numFmt w:val="lowerRoman"/>
        <w:lvlText w:val="%9."/>
        <w:lvlJc w:val="left"/>
        <w:pPr>
          <w:ind w:left="2556" w:hanging="284"/>
        </w:pPr>
        <w:rPr>
          <w:rFonts w:hint="default"/>
        </w:rPr>
      </w:lvl>
    </w:lvlOverride>
  </w:num>
  <w:num w:numId="64">
    <w:abstractNumId w:val="49"/>
  </w:num>
  <w:num w:numId="65">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hideSpellingErrors/>
  <w:hideGrammaticalErrors/>
  <w:defaultTabStop w:val="454"/>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88FBCB7-1B56-49EF-9808-A1C1C273CA23}"/>
    <w:docVar w:name="dgnword-eventsink" w:val="365410832"/>
  </w:docVars>
  <w:rsids>
    <w:rsidRoot w:val="007E777D"/>
    <w:rsid w:val="000000E9"/>
    <w:rsid w:val="00000900"/>
    <w:rsid w:val="00000970"/>
    <w:rsid w:val="00000CAD"/>
    <w:rsid w:val="0000117A"/>
    <w:rsid w:val="0000134F"/>
    <w:rsid w:val="00001812"/>
    <w:rsid w:val="00001B1B"/>
    <w:rsid w:val="00001B69"/>
    <w:rsid w:val="00001D9E"/>
    <w:rsid w:val="000021AB"/>
    <w:rsid w:val="0000288A"/>
    <w:rsid w:val="00002FE2"/>
    <w:rsid w:val="00003261"/>
    <w:rsid w:val="000036B4"/>
    <w:rsid w:val="00003A08"/>
    <w:rsid w:val="00003BD9"/>
    <w:rsid w:val="00003D32"/>
    <w:rsid w:val="00003F6E"/>
    <w:rsid w:val="00004032"/>
    <w:rsid w:val="000044B1"/>
    <w:rsid w:val="00004736"/>
    <w:rsid w:val="00004871"/>
    <w:rsid w:val="00004D6E"/>
    <w:rsid w:val="00004FD1"/>
    <w:rsid w:val="000050B0"/>
    <w:rsid w:val="000054E7"/>
    <w:rsid w:val="00005919"/>
    <w:rsid w:val="00005C75"/>
    <w:rsid w:val="00005EEC"/>
    <w:rsid w:val="00005F8A"/>
    <w:rsid w:val="000062C4"/>
    <w:rsid w:val="00006970"/>
    <w:rsid w:val="00006EF2"/>
    <w:rsid w:val="00010131"/>
    <w:rsid w:val="00010875"/>
    <w:rsid w:val="000111E7"/>
    <w:rsid w:val="0001191B"/>
    <w:rsid w:val="00011BE4"/>
    <w:rsid w:val="000122D6"/>
    <w:rsid w:val="0001244A"/>
    <w:rsid w:val="000124A6"/>
    <w:rsid w:val="00012BF7"/>
    <w:rsid w:val="00012CFB"/>
    <w:rsid w:val="00012DF6"/>
    <w:rsid w:val="000130F3"/>
    <w:rsid w:val="000136F3"/>
    <w:rsid w:val="00013B0F"/>
    <w:rsid w:val="00013B38"/>
    <w:rsid w:val="00013E41"/>
    <w:rsid w:val="0001434E"/>
    <w:rsid w:val="00014682"/>
    <w:rsid w:val="000149D8"/>
    <w:rsid w:val="00014E32"/>
    <w:rsid w:val="00015154"/>
    <w:rsid w:val="000152B1"/>
    <w:rsid w:val="00015318"/>
    <w:rsid w:val="0001549A"/>
    <w:rsid w:val="00015948"/>
    <w:rsid w:val="00015DF8"/>
    <w:rsid w:val="00015FE1"/>
    <w:rsid w:val="00016634"/>
    <w:rsid w:val="000169F8"/>
    <w:rsid w:val="00016A76"/>
    <w:rsid w:val="00017737"/>
    <w:rsid w:val="00020233"/>
    <w:rsid w:val="00020241"/>
    <w:rsid w:val="00020939"/>
    <w:rsid w:val="00020F00"/>
    <w:rsid w:val="00021024"/>
    <w:rsid w:val="00021085"/>
    <w:rsid w:val="00021114"/>
    <w:rsid w:val="000212D1"/>
    <w:rsid w:val="000214A6"/>
    <w:rsid w:val="000219C4"/>
    <w:rsid w:val="00021B29"/>
    <w:rsid w:val="00021B39"/>
    <w:rsid w:val="00021CA3"/>
    <w:rsid w:val="00021CEC"/>
    <w:rsid w:val="00021DBA"/>
    <w:rsid w:val="00021DD2"/>
    <w:rsid w:val="00022300"/>
    <w:rsid w:val="0002231E"/>
    <w:rsid w:val="000223F1"/>
    <w:rsid w:val="000224CA"/>
    <w:rsid w:val="00022953"/>
    <w:rsid w:val="000230B5"/>
    <w:rsid w:val="00023595"/>
    <w:rsid w:val="0002398B"/>
    <w:rsid w:val="00023D37"/>
    <w:rsid w:val="000240F5"/>
    <w:rsid w:val="000241F4"/>
    <w:rsid w:val="0002461B"/>
    <w:rsid w:val="00024B23"/>
    <w:rsid w:val="000254B0"/>
    <w:rsid w:val="000259E9"/>
    <w:rsid w:val="00025A84"/>
    <w:rsid w:val="00025DCE"/>
    <w:rsid w:val="00025FAF"/>
    <w:rsid w:val="00026025"/>
    <w:rsid w:val="0002607F"/>
    <w:rsid w:val="0002620C"/>
    <w:rsid w:val="000263A5"/>
    <w:rsid w:val="00026897"/>
    <w:rsid w:val="00026FB9"/>
    <w:rsid w:val="00027262"/>
    <w:rsid w:val="00027933"/>
    <w:rsid w:val="00027E7F"/>
    <w:rsid w:val="00030E00"/>
    <w:rsid w:val="000312C7"/>
    <w:rsid w:val="000320AB"/>
    <w:rsid w:val="0003248D"/>
    <w:rsid w:val="000326CE"/>
    <w:rsid w:val="000329E0"/>
    <w:rsid w:val="00032E2B"/>
    <w:rsid w:val="00033228"/>
    <w:rsid w:val="00033455"/>
    <w:rsid w:val="0003354F"/>
    <w:rsid w:val="00033570"/>
    <w:rsid w:val="00033586"/>
    <w:rsid w:val="00033682"/>
    <w:rsid w:val="0003369C"/>
    <w:rsid w:val="00033810"/>
    <w:rsid w:val="000339FE"/>
    <w:rsid w:val="00033D67"/>
    <w:rsid w:val="00034143"/>
    <w:rsid w:val="0003428C"/>
    <w:rsid w:val="000351D6"/>
    <w:rsid w:val="00035284"/>
    <w:rsid w:val="0003547A"/>
    <w:rsid w:val="00035962"/>
    <w:rsid w:val="00035BF9"/>
    <w:rsid w:val="00035DA3"/>
    <w:rsid w:val="00036588"/>
    <w:rsid w:val="0003661B"/>
    <w:rsid w:val="00036A0D"/>
    <w:rsid w:val="00036CD3"/>
    <w:rsid w:val="00036E30"/>
    <w:rsid w:val="000371A9"/>
    <w:rsid w:val="00037754"/>
    <w:rsid w:val="00037D7B"/>
    <w:rsid w:val="00037E82"/>
    <w:rsid w:val="0004045E"/>
    <w:rsid w:val="00040509"/>
    <w:rsid w:val="0004065D"/>
    <w:rsid w:val="0004113C"/>
    <w:rsid w:val="000415C8"/>
    <w:rsid w:val="0004268A"/>
    <w:rsid w:val="00042A98"/>
    <w:rsid w:val="00042E40"/>
    <w:rsid w:val="00043D11"/>
    <w:rsid w:val="00043D2E"/>
    <w:rsid w:val="00043D6E"/>
    <w:rsid w:val="00043DDB"/>
    <w:rsid w:val="00043E7A"/>
    <w:rsid w:val="000443F3"/>
    <w:rsid w:val="000444CC"/>
    <w:rsid w:val="00044647"/>
    <w:rsid w:val="00044820"/>
    <w:rsid w:val="000451BB"/>
    <w:rsid w:val="00045D02"/>
    <w:rsid w:val="00045FFB"/>
    <w:rsid w:val="00046096"/>
    <w:rsid w:val="00046708"/>
    <w:rsid w:val="0004686D"/>
    <w:rsid w:val="00046976"/>
    <w:rsid w:val="000469DC"/>
    <w:rsid w:val="00047096"/>
    <w:rsid w:val="00047146"/>
    <w:rsid w:val="00047147"/>
    <w:rsid w:val="00047AA1"/>
    <w:rsid w:val="00050763"/>
    <w:rsid w:val="00050C5F"/>
    <w:rsid w:val="000515D7"/>
    <w:rsid w:val="00051FB0"/>
    <w:rsid w:val="000521F2"/>
    <w:rsid w:val="00052D7B"/>
    <w:rsid w:val="00053858"/>
    <w:rsid w:val="00053C23"/>
    <w:rsid w:val="00054366"/>
    <w:rsid w:val="00054986"/>
    <w:rsid w:val="00055279"/>
    <w:rsid w:val="00055701"/>
    <w:rsid w:val="00055749"/>
    <w:rsid w:val="00056393"/>
    <w:rsid w:val="0005668F"/>
    <w:rsid w:val="000566E8"/>
    <w:rsid w:val="0005688A"/>
    <w:rsid w:val="00057019"/>
    <w:rsid w:val="0005709D"/>
    <w:rsid w:val="00057666"/>
    <w:rsid w:val="00057F11"/>
    <w:rsid w:val="000600C7"/>
    <w:rsid w:val="00060269"/>
    <w:rsid w:val="000604F4"/>
    <w:rsid w:val="00060B57"/>
    <w:rsid w:val="00060B8C"/>
    <w:rsid w:val="00060BC8"/>
    <w:rsid w:val="000611B3"/>
    <w:rsid w:val="0006163F"/>
    <w:rsid w:val="00061AD8"/>
    <w:rsid w:val="00061AE2"/>
    <w:rsid w:val="00061C0A"/>
    <w:rsid w:val="00061D94"/>
    <w:rsid w:val="0006200B"/>
    <w:rsid w:val="00062125"/>
    <w:rsid w:val="0006212A"/>
    <w:rsid w:val="0006228C"/>
    <w:rsid w:val="00062457"/>
    <w:rsid w:val="0006266B"/>
    <w:rsid w:val="000628C8"/>
    <w:rsid w:val="00062B42"/>
    <w:rsid w:val="00062E44"/>
    <w:rsid w:val="00062F5E"/>
    <w:rsid w:val="000632A9"/>
    <w:rsid w:val="0006341E"/>
    <w:rsid w:val="00063F49"/>
    <w:rsid w:val="0006448A"/>
    <w:rsid w:val="000644D8"/>
    <w:rsid w:val="000644DA"/>
    <w:rsid w:val="00064565"/>
    <w:rsid w:val="00064769"/>
    <w:rsid w:val="00064A89"/>
    <w:rsid w:val="00064C43"/>
    <w:rsid w:val="00064D88"/>
    <w:rsid w:val="00065374"/>
    <w:rsid w:val="00065997"/>
    <w:rsid w:val="0006648C"/>
    <w:rsid w:val="00066674"/>
    <w:rsid w:val="00066A0B"/>
    <w:rsid w:val="00066E38"/>
    <w:rsid w:val="0006708A"/>
    <w:rsid w:val="0006719A"/>
    <w:rsid w:val="0006726F"/>
    <w:rsid w:val="000675D8"/>
    <w:rsid w:val="000676BC"/>
    <w:rsid w:val="000676C8"/>
    <w:rsid w:val="00067CB2"/>
    <w:rsid w:val="00067DD8"/>
    <w:rsid w:val="0007039B"/>
    <w:rsid w:val="000708F8"/>
    <w:rsid w:val="00070E5D"/>
    <w:rsid w:val="000711CF"/>
    <w:rsid w:val="000712A7"/>
    <w:rsid w:val="000712CA"/>
    <w:rsid w:val="00071C04"/>
    <w:rsid w:val="00071E16"/>
    <w:rsid w:val="000721D7"/>
    <w:rsid w:val="0007237E"/>
    <w:rsid w:val="00072630"/>
    <w:rsid w:val="0007263E"/>
    <w:rsid w:val="0007291C"/>
    <w:rsid w:val="00072D55"/>
    <w:rsid w:val="00072EEE"/>
    <w:rsid w:val="00072FCA"/>
    <w:rsid w:val="00073705"/>
    <w:rsid w:val="0007384A"/>
    <w:rsid w:val="00073C5F"/>
    <w:rsid w:val="00074909"/>
    <w:rsid w:val="00074BF2"/>
    <w:rsid w:val="00074D53"/>
    <w:rsid w:val="00074DAE"/>
    <w:rsid w:val="00074DFC"/>
    <w:rsid w:val="000751A3"/>
    <w:rsid w:val="00075877"/>
    <w:rsid w:val="000759E4"/>
    <w:rsid w:val="00075A21"/>
    <w:rsid w:val="00075D1D"/>
    <w:rsid w:val="000760D2"/>
    <w:rsid w:val="000764E2"/>
    <w:rsid w:val="00076702"/>
    <w:rsid w:val="0007686F"/>
    <w:rsid w:val="00076EA6"/>
    <w:rsid w:val="00076F2E"/>
    <w:rsid w:val="000775B8"/>
    <w:rsid w:val="00077C0F"/>
    <w:rsid w:val="00077D80"/>
    <w:rsid w:val="00077EFF"/>
    <w:rsid w:val="00080782"/>
    <w:rsid w:val="00080A0A"/>
    <w:rsid w:val="000810B1"/>
    <w:rsid w:val="0008115F"/>
    <w:rsid w:val="000812F4"/>
    <w:rsid w:val="000814F7"/>
    <w:rsid w:val="00081B0D"/>
    <w:rsid w:val="00081B23"/>
    <w:rsid w:val="00082003"/>
    <w:rsid w:val="0008203C"/>
    <w:rsid w:val="000824AD"/>
    <w:rsid w:val="00082C94"/>
    <w:rsid w:val="00082DB1"/>
    <w:rsid w:val="000838A2"/>
    <w:rsid w:val="000838B3"/>
    <w:rsid w:val="00083F20"/>
    <w:rsid w:val="0008412A"/>
    <w:rsid w:val="0008438A"/>
    <w:rsid w:val="0008441E"/>
    <w:rsid w:val="00084796"/>
    <w:rsid w:val="000847E2"/>
    <w:rsid w:val="000848E4"/>
    <w:rsid w:val="000849EB"/>
    <w:rsid w:val="00084B6E"/>
    <w:rsid w:val="00084F57"/>
    <w:rsid w:val="00084F80"/>
    <w:rsid w:val="00085004"/>
    <w:rsid w:val="00085031"/>
    <w:rsid w:val="00085996"/>
    <w:rsid w:val="00085A8C"/>
    <w:rsid w:val="00085DD0"/>
    <w:rsid w:val="00086928"/>
    <w:rsid w:val="000869EF"/>
    <w:rsid w:val="0008784B"/>
    <w:rsid w:val="000878B8"/>
    <w:rsid w:val="00087CC1"/>
    <w:rsid w:val="00090A24"/>
    <w:rsid w:val="00090BD4"/>
    <w:rsid w:val="00090DE0"/>
    <w:rsid w:val="00090F85"/>
    <w:rsid w:val="00091604"/>
    <w:rsid w:val="000916A4"/>
    <w:rsid w:val="00091B33"/>
    <w:rsid w:val="00091D1B"/>
    <w:rsid w:val="00091FF8"/>
    <w:rsid w:val="00092338"/>
    <w:rsid w:val="000924EA"/>
    <w:rsid w:val="000928BA"/>
    <w:rsid w:val="000928C3"/>
    <w:rsid w:val="00092A75"/>
    <w:rsid w:val="00092C54"/>
    <w:rsid w:val="00092EB2"/>
    <w:rsid w:val="0009301B"/>
    <w:rsid w:val="00093256"/>
    <w:rsid w:val="000934C3"/>
    <w:rsid w:val="00093538"/>
    <w:rsid w:val="000935A2"/>
    <w:rsid w:val="000938DF"/>
    <w:rsid w:val="00093B78"/>
    <w:rsid w:val="00093FA5"/>
    <w:rsid w:val="0009414C"/>
    <w:rsid w:val="0009436E"/>
    <w:rsid w:val="00094535"/>
    <w:rsid w:val="000946B9"/>
    <w:rsid w:val="000946E2"/>
    <w:rsid w:val="000948B3"/>
    <w:rsid w:val="00094967"/>
    <w:rsid w:val="00094EA8"/>
    <w:rsid w:val="0009506E"/>
    <w:rsid w:val="00096255"/>
    <w:rsid w:val="000962F3"/>
    <w:rsid w:val="00096730"/>
    <w:rsid w:val="00096E82"/>
    <w:rsid w:val="00096F4B"/>
    <w:rsid w:val="000972D5"/>
    <w:rsid w:val="000974E9"/>
    <w:rsid w:val="00097649"/>
    <w:rsid w:val="000A0D87"/>
    <w:rsid w:val="000A0D95"/>
    <w:rsid w:val="000A10B6"/>
    <w:rsid w:val="000A1158"/>
    <w:rsid w:val="000A130D"/>
    <w:rsid w:val="000A1313"/>
    <w:rsid w:val="000A1427"/>
    <w:rsid w:val="000A1B46"/>
    <w:rsid w:val="000A20C6"/>
    <w:rsid w:val="000A2766"/>
    <w:rsid w:val="000A2DC5"/>
    <w:rsid w:val="000A2F24"/>
    <w:rsid w:val="000A3044"/>
    <w:rsid w:val="000A3628"/>
    <w:rsid w:val="000A3819"/>
    <w:rsid w:val="000A40E8"/>
    <w:rsid w:val="000A44F3"/>
    <w:rsid w:val="000A47E0"/>
    <w:rsid w:val="000A48A9"/>
    <w:rsid w:val="000A4C61"/>
    <w:rsid w:val="000A5410"/>
    <w:rsid w:val="000A569C"/>
    <w:rsid w:val="000A5866"/>
    <w:rsid w:val="000A59B5"/>
    <w:rsid w:val="000A5AE9"/>
    <w:rsid w:val="000A5C09"/>
    <w:rsid w:val="000A5E81"/>
    <w:rsid w:val="000A69B0"/>
    <w:rsid w:val="000A6DDD"/>
    <w:rsid w:val="000A6DE7"/>
    <w:rsid w:val="000A6F5F"/>
    <w:rsid w:val="000A7195"/>
    <w:rsid w:val="000A7424"/>
    <w:rsid w:val="000A77C0"/>
    <w:rsid w:val="000A7D07"/>
    <w:rsid w:val="000A7DAA"/>
    <w:rsid w:val="000A7F04"/>
    <w:rsid w:val="000A7FA2"/>
    <w:rsid w:val="000A7FF1"/>
    <w:rsid w:val="000AC440"/>
    <w:rsid w:val="000B0591"/>
    <w:rsid w:val="000B089B"/>
    <w:rsid w:val="000B0EDB"/>
    <w:rsid w:val="000B0F72"/>
    <w:rsid w:val="000B10C2"/>
    <w:rsid w:val="000B17B6"/>
    <w:rsid w:val="000B1841"/>
    <w:rsid w:val="000B1E02"/>
    <w:rsid w:val="000B1F7C"/>
    <w:rsid w:val="000B22DC"/>
    <w:rsid w:val="000B2515"/>
    <w:rsid w:val="000B2563"/>
    <w:rsid w:val="000B26C1"/>
    <w:rsid w:val="000B28C8"/>
    <w:rsid w:val="000B2C93"/>
    <w:rsid w:val="000B3061"/>
    <w:rsid w:val="000B30BB"/>
    <w:rsid w:val="000B30EC"/>
    <w:rsid w:val="000B30F0"/>
    <w:rsid w:val="000B341E"/>
    <w:rsid w:val="000B3D97"/>
    <w:rsid w:val="000B3EB2"/>
    <w:rsid w:val="000B4456"/>
    <w:rsid w:val="000B4B81"/>
    <w:rsid w:val="000B51A3"/>
    <w:rsid w:val="000B52BC"/>
    <w:rsid w:val="000B581B"/>
    <w:rsid w:val="000B5C7E"/>
    <w:rsid w:val="000B5C9E"/>
    <w:rsid w:val="000B655E"/>
    <w:rsid w:val="000B66FE"/>
    <w:rsid w:val="000B6968"/>
    <w:rsid w:val="000B6D22"/>
    <w:rsid w:val="000B7583"/>
    <w:rsid w:val="000B7B0E"/>
    <w:rsid w:val="000B7BB2"/>
    <w:rsid w:val="000B7E59"/>
    <w:rsid w:val="000C0175"/>
    <w:rsid w:val="000C0715"/>
    <w:rsid w:val="000C0832"/>
    <w:rsid w:val="000C098D"/>
    <w:rsid w:val="000C120C"/>
    <w:rsid w:val="000C1282"/>
    <w:rsid w:val="000C131A"/>
    <w:rsid w:val="000C160A"/>
    <w:rsid w:val="000C17B8"/>
    <w:rsid w:val="000C18E3"/>
    <w:rsid w:val="000C1A5D"/>
    <w:rsid w:val="000C24F6"/>
    <w:rsid w:val="000C2590"/>
    <w:rsid w:val="000C25EF"/>
    <w:rsid w:val="000C29D8"/>
    <w:rsid w:val="000C2A35"/>
    <w:rsid w:val="000C2B23"/>
    <w:rsid w:val="000C30B2"/>
    <w:rsid w:val="000C3499"/>
    <w:rsid w:val="000C381E"/>
    <w:rsid w:val="000C42AC"/>
    <w:rsid w:val="000C4570"/>
    <w:rsid w:val="000C459B"/>
    <w:rsid w:val="000C4C5A"/>
    <w:rsid w:val="000C4CFF"/>
    <w:rsid w:val="000C5031"/>
    <w:rsid w:val="000C5035"/>
    <w:rsid w:val="000C53D9"/>
    <w:rsid w:val="000C58A1"/>
    <w:rsid w:val="000C5BAE"/>
    <w:rsid w:val="000C5DE9"/>
    <w:rsid w:val="000C677E"/>
    <w:rsid w:val="000C6884"/>
    <w:rsid w:val="000C69A4"/>
    <w:rsid w:val="000C6A1C"/>
    <w:rsid w:val="000C6E9E"/>
    <w:rsid w:val="000C6FBC"/>
    <w:rsid w:val="000C7371"/>
    <w:rsid w:val="000C755C"/>
    <w:rsid w:val="000C76D8"/>
    <w:rsid w:val="000C7C6B"/>
    <w:rsid w:val="000C7ECE"/>
    <w:rsid w:val="000D0133"/>
    <w:rsid w:val="000D024B"/>
    <w:rsid w:val="000D0373"/>
    <w:rsid w:val="000D1062"/>
    <w:rsid w:val="000D1083"/>
    <w:rsid w:val="000D129E"/>
    <w:rsid w:val="000D1DBD"/>
    <w:rsid w:val="000D1EC1"/>
    <w:rsid w:val="000D1F58"/>
    <w:rsid w:val="000D2088"/>
    <w:rsid w:val="000D20F4"/>
    <w:rsid w:val="000D2630"/>
    <w:rsid w:val="000D2850"/>
    <w:rsid w:val="000D3360"/>
    <w:rsid w:val="000D3B22"/>
    <w:rsid w:val="000D3C87"/>
    <w:rsid w:val="000D4057"/>
    <w:rsid w:val="000D4287"/>
    <w:rsid w:val="000D4EB6"/>
    <w:rsid w:val="000D54C2"/>
    <w:rsid w:val="000D659D"/>
    <w:rsid w:val="000D6D99"/>
    <w:rsid w:val="000D6FEE"/>
    <w:rsid w:val="000D7087"/>
    <w:rsid w:val="000D73FC"/>
    <w:rsid w:val="000D7826"/>
    <w:rsid w:val="000D7AF4"/>
    <w:rsid w:val="000D7B08"/>
    <w:rsid w:val="000E0081"/>
    <w:rsid w:val="000E00B0"/>
    <w:rsid w:val="000E0233"/>
    <w:rsid w:val="000E074C"/>
    <w:rsid w:val="000E1807"/>
    <w:rsid w:val="000E19A4"/>
    <w:rsid w:val="000E19C4"/>
    <w:rsid w:val="000E2112"/>
    <w:rsid w:val="000E249E"/>
    <w:rsid w:val="000E26AB"/>
    <w:rsid w:val="000E2801"/>
    <w:rsid w:val="000E2FAC"/>
    <w:rsid w:val="000E3BA8"/>
    <w:rsid w:val="000E3D60"/>
    <w:rsid w:val="000E3D6D"/>
    <w:rsid w:val="000E462C"/>
    <w:rsid w:val="000E4AE6"/>
    <w:rsid w:val="000E4F00"/>
    <w:rsid w:val="000E51D1"/>
    <w:rsid w:val="000E5559"/>
    <w:rsid w:val="000E5857"/>
    <w:rsid w:val="000E5AE8"/>
    <w:rsid w:val="000E61AE"/>
    <w:rsid w:val="000E6A4D"/>
    <w:rsid w:val="000E6F5A"/>
    <w:rsid w:val="000E7248"/>
    <w:rsid w:val="000F05C5"/>
    <w:rsid w:val="000F08B3"/>
    <w:rsid w:val="000F096D"/>
    <w:rsid w:val="000F0C66"/>
    <w:rsid w:val="000F12A3"/>
    <w:rsid w:val="000F1385"/>
    <w:rsid w:val="000F1A92"/>
    <w:rsid w:val="000F241E"/>
    <w:rsid w:val="000F24E0"/>
    <w:rsid w:val="000F259F"/>
    <w:rsid w:val="000F25C3"/>
    <w:rsid w:val="000F26A6"/>
    <w:rsid w:val="000F27F9"/>
    <w:rsid w:val="000F2BFD"/>
    <w:rsid w:val="000F2D4B"/>
    <w:rsid w:val="000F34CF"/>
    <w:rsid w:val="000F3554"/>
    <w:rsid w:val="000F415F"/>
    <w:rsid w:val="000F4BD8"/>
    <w:rsid w:val="000F4F86"/>
    <w:rsid w:val="000F525C"/>
    <w:rsid w:val="000F5377"/>
    <w:rsid w:val="000F579A"/>
    <w:rsid w:val="000F5A0D"/>
    <w:rsid w:val="000F60E2"/>
    <w:rsid w:val="000F640A"/>
    <w:rsid w:val="000F64E6"/>
    <w:rsid w:val="000F6585"/>
    <w:rsid w:val="000F68B6"/>
    <w:rsid w:val="000F6A42"/>
    <w:rsid w:val="000F6DCB"/>
    <w:rsid w:val="000F73F2"/>
    <w:rsid w:val="000F7469"/>
    <w:rsid w:val="000F75A4"/>
    <w:rsid w:val="000F7A11"/>
    <w:rsid w:val="000F7A5C"/>
    <w:rsid w:val="000F7EF1"/>
    <w:rsid w:val="000F7F8A"/>
    <w:rsid w:val="00100103"/>
    <w:rsid w:val="001001B9"/>
    <w:rsid w:val="00100491"/>
    <w:rsid w:val="00100563"/>
    <w:rsid w:val="00100623"/>
    <w:rsid w:val="00100D03"/>
    <w:rsid w:val="00100F4C"/>
    <w:rsid w:val="00101ED5"/>
    <w:rsid w:val="00102356"/>
    <w:rsid w:val="001023D9"/>
    <w:rsid w:val="00102756"/>
    <w:rsid w:val="0010313A"/>
    <w:rsid w:val="001031D6"/>
    <w:rsid w:val="001038DE"/>
    <w:rsid w:val="00103900"/>
    <w:rsid w:val="0010398A"/>
    <w:rsid w:val="00103D96"/>
    <w:rsid w:val="001043A3"/>
    <w:rsid w:val="0010444D"/>
    <w:rsid w:val="00104AFC"/>
    <w:rsid w:val="00105569"/>
    <w:rsid w:val="001056D3"/>
    <w:rsid w:val="00105F36"/>
    <w:rsid w:val="001060CE"/>
    <w:rsid w:val="00106765"/>
    <w:rsid w:val="0010688A"/>
    <w:rsid w:val="00106BDA"/>
    <w:rsid w:val="00106F99"/>
    <w:rsid w:val="00107285"/>
    <w:rsid w:val="001075BD"/>
    <w:rsid w:val="001104F5"/>
    <w:rsid w:val="00110589"/>
    <w:rsid w:val="001107BD"/>
    <w:rsid w:val="0011089E"/>
    <w:rsid w:val="00110E4E"/>
    <w:rsid w:val="00110E51"/>
    <w:rsid w:val="001112F6"/>
    <w:rsid w:val="001115F9"/>
    <w:rsid w:val="001119C0"/>
    <w:rsid w:val="00111BA8"/>
    <w:rsid w:val="00111E1F"/>
    <w:rsid w:val="001121BC"/>
    <w:rsid w:val="00112545"/>
    <w:rsid w:val="001131FE"/>
    <w:rsid w:val="001140BF"/>
    <w:rsid w:val="00114214"/>
    <w:rsid w:val="00114228"/>
    <w:rsid w:val="0011479B"/>
    <w:rsid w:val="00114C5C"/>
    <w:rsid w:val="00114EE8"/>
    <w:rsid w:val="0011506B"/>
    <w:rsid w:val="00115086"/>
    <w:rsid w:val="001159C8"/>
    <w:rsid w:val="00115E28"/>
    <w:rsid w:val="00116018"/>
    <w:rsid w:val="001165EA"/>
    <w:rsid w:val="001167C8"/>
    <w:rsid w:val="001172D9"/>
    <w:rsid w:val="001172DA"/>
    <w:rsid w:val="00117847"/>
    <w:rsid w:val="001179AA"/>
    <w:rsid w:val="00117E29"/>
    <w:rsid w:val="0012023F"/>
    <w:rsid w:val="00120605"/>
    <w:rsid w:val="00120800"/>
    <w:rsid w:val="00121408"/>
    <w:rsid w:val="0012153B"/>
    <w:rsid w:val="00121C1D"/>
    <w:rsid w:val="00122118"/>
    <w:rsid w:val="00122244"/>
    <w:rsid w:val="00122F51"/>
    <w:rsid w:val="00123734"/>
    <w:rsid w:val="00123869"/>
    <w:rsid w:val="00123B62"/>
    <w:rsid w:val="00123F40"/>
    <w:rsid w:val="001248B3"/>
    <w:rsid w:val="0012582D"/>
    <w:rsid w:val="00125BDA"/>
    <w:rsid w:val="00125D0E"/>
    <w:rsid w:val="00125D79"/>
    <w:rsid w:val="00125DDF"/>
    <w:rsid w:val="00126207"/>
    <w:rsid w:val="00126763"/>
    <w:rsid w:val="00126D57"/>
    <w:rsid w:val="00127099"/>
    <w:rsid w:val="0012712F"/>
    <w:rsid w:val="001275F4"/>
    <w:rsid w:val="001277BE"/>
    <w:rsid w:val="001279FF"/>
    <w:rsid w:val="00127A39"/>
    <w:rsid w:val="00127B8D"/>
    <w:rsid w:val="0013013F"/>
    <w:rsid w:val="00130E92"/>
    <w:rsid w:val="00131056"/>
    <w:rsid w:val="001310BE"/>
    <w:rsid w:val="001316D6"/>
    <w:rsid w:val="001319B7"/>
    <w:rsid w:val="00131D8D"/>
    <w:rsid w:val="00131DBC"/>
    <w:rsid w:val="00131F78"/>
    <w:rsid w:val="00132020"/>
    <w:rsid w:val="001320C7"/>
    <w:rsid w:val="0013255A"/>
    <w:rsid w:val="0013297C"/>
    <w:rsid w:val="00132D42"/>
    <w:rsid w:val="00132DE0"/>
    <w:rsid w:val="00133321"/>
    <w:rsid w:val="00134414"/>
    <w:rsid w:val="00134578"/>
    <w:rsid w:val="001345AA"/>
    <w:rsid w:val="001346F7"/>
    <w:rsid w:val="00134979"/>
    <w:rsid w:val="00134AF1"/>
    <w:rsid w:val="0013540B"/>
    <w:rsid w:val="00135638"/>
    <w:rsid w:val="0013581B"/>
    <w:rsid w:val="00135A3B"/>
    <w:rsid w:val="00135B64"/>
    <w:rsid w:val="00135C9E"/>
    <w:rsid w:val="00135F99"/>
    <w:rsid w:val="00136521"/>
    <w:rsid w:val="00136941"/>
    <w:rsid w:val="0013696E"/>
    <w:rsid w:val="001369BE"/>
    <w:rsid w:val="00136B76"/>
    <w:rsid w:val="001374DC"/>
    <w:rsid w:val="001374E7"/>
    <w:rsid w:val="001375F4"/>
    <w:rsid w:val="001376E7"/>
    <w:rsid w:val="00137815"/>
    <w:rsid w:val="00140156"/>
    <w:rsid w:val="00140948"/>
    <w:rsid w:val="0014099B"/>
    <w:rsid w:val="00140E55"/>
    <w:rsid w:val="001410AF"/>
    <w:rsid w:val="0014184C"/>
    <w:rsid w:val="00141928"/>
    <w:rsid w:val="00142458"/>
    <w:rsid w:val="001426E6"/>
    <w:rsid w:val="001427C5"/>
    <w:rsid w:val="00142959"/>
    <w:rsid w:val="00142AB6"/>
    <w:rsid w:val="001432F7"/>
    <w:rsid w:val="0014491F"/>
    <w:rsid w:val="001449E9"/>
    <w:rsid w:val="001451B0"/>
    <w:rsid w:val="0014522A"/>
    <w:rsid w:val="00145357"/>
    <w:rsid w:val="0014557F"/>
    <w:rsid w:val="00145723"/>
    <w:rsid w:val="0014599A"/>
    <w:rsid w:val="00145A88"/>
    <w:rsid w:val="00145B76"/>
    <w:rsid w:val="00145B8A"/>
    <w:rsid w:val="00145FF7"/>
    <w:rsid w:val="001462EB"/>
    <w:rsid w:val="00146319"/>
    <w:rsid w:val="001463F9"/>
    <w:rsid w:val="001464E7"/>
    <w:rsid w:val="00146946"/>
    <w:rsid w:val="001469B2"/>
    <w:rsid w:val="00146FF2"/>
    <w:rsid w:val="001473E9"/>
    <w:rsid w:val="0014768F"/>
    <w:rsid w:val="00147943"/>
    <w:rsid w:val="00147A25"/>
    <w:rsid w:val="00147A40"/>
    <w:rsid w:val="00147D72"/>
    <w:rsid w:val="00150AE6"/>
    <w:rsid w:val="00150ED1"/>
    <w:rsid w:val="00151559"/>
    <w:rsid w:val="00151BAF"/>
    <w:rsid w:val="0015252D"/>
    <w:rsid w:val="00152BB1"/>
    <w:rsid w:val="00152D15"/>
    <w:rsid w:val="00152F7D"/>
    <w:rsid w:val="00152F89"/>
    <w:rsid w:val="00153954"/>
    <w:rsid w:val="00153A89"/>
    <w:rsid w:val="00153C8E"/>
    <w:rsid w:val="00154333"/>
    <w:rsid w:val="0015565B"/>
    <w:rsid w:val="00156129"/>
    <w:rsid w:val="0015639B"/>
    <w:rsid w:val="0015709E"/>
    <w:rsid w:val="0015749F"/>
    <w:rsid w:val="00157547"/>
    <w:rsid w:val="001575EF"/>
    <w:rsid w:val="001578B3"/>
    <w:rsid w:val="00157BE2"/>
    <w:rsid w:val="00157D99"/>
    <w:rsid w:val="001609D2"/>
    <w:rsid w:val="00160E13"/>
    <w:rsid w:val="00160E79"/>
    <w:rsid w:val="00160F1B"/>
    <w:rsid w:val="001610B9"/>
    <w:rsid w:val="00161245"/>
    <w:rsid w:val="0016144B"/>
    <w:rsid w:val="001618B9"/>
    <w:rsid w:val="00162018"/>
    <w:rsid w:val="00162142"/>
    <w:rsid w:val="001621A9"/>
    <w:rsid w:val="001625B1"/>
    <w:rsid w:val="0016272E"/>
    <w:rsid w:val="0016282C"/>
    <w:rsid w:val="00162AA9"/>
    <w:rsid w:val="00163013"/>
    <w:rsid w:val="0016374B"/>
    <w:rsid w:val="00163E01"/>
    <w:rsid w:val="001640C7"/>
    <w:rsid w:val="001641A6"/>
    <w:rsid w:val="001641DE"/>
    <w:rsid w:val="0016426E"/>
    <w:rsid w:val="00164528"/>
    <w:rsid w:val="00164D09"/>
    <w:rsid w:val="001653A3"/>
    <w:rsid w:val="00165604"/>
    <w:rsid w:val="00165834"/>
    <w:rsid w:val="00165D77"/>
    <w:rsid w:val="0016608B"/>
    <w:rsid w:val="00166485"/>
    <w:rsid w:val="00166494"/>
    <w:rsid w:val="00166611"/>
    <w:rsid w:val="00166881"/>
    <w:rsid w:val="001668FE"/>
    <w:rsid w:val="00166C09"/>
    <w:rsid w:val="00166D8C"/>
    <w:rsid w:val="00166FDA"/>
    <w:rsid w:val="0016732F"/>
    <w:rsid w:val="001678F3"/>
    <w:rsid w:val="00167BE0"/>
    <w:rsid w:val="00167F14"/>
    <w:rsid w:val="00167F6B"/>
    <w:rsid w:val="00167FE1"/>
    <w:rsid w:val="00170149"/>
    <w:rsid w:val="00170398"/>
    <w:rsid w:val="00170438"/>
    <w:rsid w:val="0017047E"/>
    <w:rsid w:val="0017073D"/>
    <w:rsid w:val="001707E2"/>
    <w:rsid w:val="001708A1"/>
    <w:rsid w:val="00170C71"/>
    <w:rsid w:val="00170E9F"/>
    <w:rsid w:val="00171421"/>
    <w:rsid w:val="00171A6B"/>
    <w:rsid w:val="00172235"/>
    <w:rsid w:val="00172339"/>
    <w:rsid w:val="00172952"/>
    <w:rsid w:val="00172B52"/>
    <w:rsid w:val="00172C94"/>
    <w:rsid w:val="0017369D"/>
    <w:rsid w:val="001736EA"/>
    <w:rsid w:val="00173D7E"/>
    <w:rsid w:val="001744F0"/>
    <w:rsid w:val="001745CB"/>
    <w:rsid w:val="00174680"/>
    <w:rsid w:val="001747C0"/>
    <w:rsid w:val="00174A31"/>
    <w:rsid w:val="0017503B"/>
    <w:rsid w:val="001750DE"/>
    <w:rsid w:val="00175492"/>
    <w:rsid w:val="001755F6"/>
    <w:rsid w:val="001758BC"/>
    <w:rsid w:val="0017622C"/>
    <w:rsid w:val="001763AE"/>
    <w:rsid w:val="001769D4"/>
    <w:rsid w:val="00176BAA"/>
    <w:rsid w:val="001772B4"/>
    <w:rsid w:val="00180F73"/>
    <w:rsid w:val="00181306"/>
    <w:rsid w:val="00181E2A"/>
    <w:rsid w:val="001824AF"/>
    <w:rsid w:val="00182599"/>
    <w:rsid w:val="00182746"/>
    <w:rsid w:val="00182AF4"/>
    <w:rsid w:val="001830B4"/>
    <w:rsid w:val="001832A0"/>
    <w:rsid w:val="0018371E"/>
    <w:rsid w:val="00183741"/>
    <w:rsid w:val="001837BC"/>
    <w:rsid w:val="00183913"/>
    <w:rsid w:val="00184286"/>
    <w:rsid w:val="00184406"/>
    <w:rsid w:val="00184985"/>
    <w:rsid w:val="00184A00"/>
    <w:rsid w:val="00184CD0"/>
    <w:rsid w:val="00185BCE"/>
    <w:rsid w:val="00186197"/>
    <w:rsid w:val="001861EF"/>
    <w:rsid w:val="00186210"/>
    <w:rsid w:val="00186413"/>
    <w:rsid w:val="001864B8"/>
    <w:rsid w:val="001865B7"/>
    <w:rsid w:val="00186A4C"/>
    <w:rsid w:val="00186B3D"/>
    <w:rsid w:val="00186BAD"/>
    <w:rsid w:val="00186C6D"/>
    <w:rsid w:val="00186FF2"/>
    <w:rsid w:val="001871CC"/>
    <w:rsid w:val="001871D6"/>
    <w:rsid w:val="00187275"/>
    <w:rsid w:val="001872C1"/>
    <w:rsid w:val="001873A6"/>
    <w:rsid w:val="00187524"/>
    <w:rsid w:val="001875CA"/>
    <w:rsid w:val="00187952"/>
    <w:rsid w:val="00187ACA"/>
    <w:rsid w:val="00187D31"/>
    <w:rsid w:val="00187E1C"/>
    <w:rsid w:val="00190233"/>
    <w:rsid w:val="001903BF"/>
    <w:rsid w:val="001904DC"/>
    <w:rsid w:val="00190E1A"/>
    <w:rsid w:val="0019124B"/>
    <w:rsid w:val="00191405"/>
    <w:rsid w:val="001918BE"/>
    <w:rsid w:val="0019192B"/>
    <w:rsid w:val="00192049"/>
    <w:rsid w:val="00192222"/>
    <w:rsid w:val="001926A1"/>
    <w:rsid w:val="00192ABB"/>
    <w:rsid w:val="00192F16"/>
    <w:rsid w:val="00193580"/>
    <w:rsid w:val="00193814"/>
    <w:rsid w:val="00193B52"/>
    <w:rsid w:val="001941F7"/>
    <w:rsid w:val="00194D70"/>
    <w:rsid w:val="00194D80"/>
    <w:rsid w:val="001951EA"/>
    <w:rsid w:val="00195347"/>
    <w:rsid w:val="001956AD"/>
    <w:rsid w:val="00195907"/>
    <w:rsid w:val="00195AE8"/>
    <w:rsid w:val="00195E6B"/>
    <w:rsid w:val="00195E70"/>
    <w:rsid w:val="00195F8B"/>
    <w:rsid w:val="001963D7"/>
    <w:rsid w:val="00196530"/>
    <w:rsid w:val="001965D2"/>
    <w:rsid w:val="0019670E"/>
    <w:rsid w:val="001969D6"/>
    <w:rsid w:val="00196BED"/>
    <w:rsid w:val="00197551"/>
    <w:rsid w:val="001975DE"/>
    <w:rsid w:val="001976AE"/>
    <w:rsid w:val="00197919"/>
    <w:rsid w:val="00197F01"/>
    <w:rsid w:val="001A0157"/>
    <w:rsid w:val="001A05C3"/>
    <w:rsid w:val="001A065A"/>
    <w:rsid w:val="001A0ADF"/>
    <w:rsid w:val="001A0EBA"/>
    <w:rsid w:val="001A103E"/>
    <w:rsid w:val="001A103F"/>
    <w:rsid w:val="001A177B"/>
    <w:rsid w:val="001A1ABA"/>
    <w:rsid w:val="001A1EBD"/>
    <w:rsid w:val="001A1F33"/>
    <w:rsid w:val="001A2450"/>
    <w:rsid w:val="001A27B6"/>
    <w:rsid w:val="001A27D1"/>
    <w:rsid w:val="001A3022"/>
    <w:rsid w:val="001A3898"/>
    <w:rsid w:val="001A3AE7"/>
    <w:rsid w:val="001A3F89"/>
    <w:rsid w:val="001A4251"/>
    <w:rsid w:val="001A4703"/>
    <w:rsid w:val="001A4973"/>
    <w:rsid w:val="001A4A19"/>
    <w:rsid w:val="001A4C88"/>
    <w:rsid w:val="001A52D7"/>
    <w:rsid w:val="001A5665"/>
    <w:rsid w:val="001A5A86"/>
    <w:rsid w:val="001A5B25"/>
    <w:rsid w:val="001A5E9B"/>
    <w:rsid w:val="001A66C3"/>
    <w:rsid w:val="001A6869"/>
    <w:rsid w:val="001A6AAA"/>
    <w:rsid w:val="001A6CE5"/>
    <w:rsid w:val="001A6E69"/>
    <w:rsid w:val="001A7781"/>
    <w:rsid w:val="001B01B8"/>
    <w:rsid w:val="001B04B7"/>
    <w:rsid w:val="001B072C"/>
    <w:rsid w:val="001B0D8E"/>
    <w:rsid w:val="001B1B8F"/>
    <w:rsid w:val="001B1E72"/>
    <w:rsid w:val="001B1EB2"/>
    <w:rsid w:val="001B22A2"/>
    <w:rsid w:val="001B257F"/>
    <w:rsid w:val="001B2E19"/>
    <w:rsid w:val="001B3168"/>
    <w:rsid w:val="001B375E"/>
    <w:rsid w:val="001B37B2"/>
    <w:rsid w:val="001B39DC"/>
    <w:rsid w:val="001B3F9F"/>
    <w:rsid w:val="001B4084"/>
    <w:rsid w:val="001B41EE"/>
    <w:rsid w:val="001B4A2B"/>
    <w:rsid w:val="001B4AE5"/>
    <w:rsid w:val="001B4C65"/>
    <w:rsid w:val="001B573B"/>
    <w:rsid w:val="001B57A0"/>
    <w:rsid w:val="001B5844"/>
    <w:rsid w:val="001B59BF"/>
    <w:rsid w:val="001B5AEA"/>
    <w:rsid w:val="001B5EEF"/>
    <w:rsid w:val="001B6010"/>
    <w:rsid w:val="001B6448"/>
    <w:rsid w:val="001B6BAF"/>
    <w:rsid w:val="001B6C8B"/>
    <w:rsid w:val="001B6D65"/>
    <w:rsid w:val="001B6FE9"/>
    <w:rsid w:val="001C02B4"/>
    <w:rsid w:val="001C0933"/>
    <w:rsid w:val="001C0B0E"/>
    <w:rsid w:val="001C0BBB"/>
    <w:rsid w:val="001C1263"/>
    <w:rsid w:val="001C127E"/>
    <w:rsid w:val="001C1494"/>
    <w:rsid w:val="001C17A3"/>
    <w:rsid w:val="001C1981"/>
    <w:rsid w:val="001C1A80"/>
    <w:rsid w:val="001C1BCC"/>
    <w:rsid w:val="001C1DD7"/>
    <w:rsid w:val="001C1EE2"/>
    <w:rsid w:val="001C1FA6"/>
    <w:rsid w:val="001C2443"/>
    <w:rsid w:val="001C30D3"/>
    <w:rsid w:val="001C3486"/>
    <w:rsid w:val="001C3589"/>
    <w:rsid w:val="001C36E4"/>
    <w:rsid w:val="001C3ECA"/>
    <w:rsid w:val="001C440E"/>
    <w:rsid w:val="001C44CB"/>
    <w:rsid w:val="001C481B"/>
    <w:rsid w:val="001C4BD5"/>
    <w:rsid w:val="001C4E8D"/>
    <w:rsid w:val="001C4FF3"/>
    <w:rsid w:val="001C5120"/>
    <w:rsid w:val="001C5640"/>
    <w:rsid w:val="001C5751"/>
    <w:rsid w:val="001C57C1"/>
    <w:rsid w:val="001C5850"/>
    <w:rsid w:val="001C5853"/>
    <w:rsid w:val="001C5D17"/>
    <w:rsid w:val="001C5F52"/>
    <w:rsid w:val="001C63FD"/>
    <w:rsid w:val="001C64BB"/>
    <w:rsid w:val="001C64CC"/>
    <w:rsid w:val="001C683D"/>
    <w:rsid w:val="001C6A4C"/>
    <w:rsid w:val="001C6AD3"/>
    <w:rsid w:val="001C6B5C"/>
    <w:rsid w:val="001C6BC5"/>
    <w:rsid w:val="001C6E8A"/>
    <w:rsid w:val="001C7047"/>
    <w:rsid w:val="001C7215"/>
    <w:rsid w:val="001C7798"/>
    <w:rsid w:val="001C7CAF"/>
    <w:rsid w:val="001C7D3F"/>
    <w:rsid w:val="001C7D79"/>
    <w:rsid w:val="001D017F"/>
    <w:rsid w:val="001D043F"/>
    <w:rsid w:val="001D0579"/>
    <w:rsid w:val="001D06A8"/>
    <w:rsid w:val="001D0B33"/>
    <w:rsid w:val="001D0CF8"/>
    <w:rsid w:val="001D0E94"/>
    <w:rsid w:val="001D0F29"/>
    <w:rsid w:val="001D149B"/>
    <w:rsid w:val="001D16E4"/>
    <w:rsid w:val="001D1743"/>
    <w:rsid w:val="001D185D"/>
    <w:rsid w:val="001D1A0A"/>
    <w:rsid w:val="001D228C"/>
    <w:rsid w:val="001D22BD"/>
    <w:rsid w:val="001D2489"/>
    <w:rsid w:val="001D2A8D"/>
    <w:rsid w:val="001D2FF2"/>
    <w:rsid w:val="001D33C2"/>
    <w:rsid w:val="001D381A"/>
    <w:rsid w:val="001D3A8A"/>
    <w:rsid w:val="001D3CB4"/>
    <w:rsid w:val="001D3DFE"/>
    <w:rsid w:val="001D3F5C"/>
    <w:rsid w:val="001D41CD"/>
    <w:rsid w:val="001D4538"/>
    <w:rsid w:val="001D458E"/>
    <w:rsid w:val="001D4A64"/>
    <w:rsid w:val="001D4E27"/>
    <w:rsid w:val="001D519D"/>
    <w:rsid w:val="001D527C"/>
    <w:rsid w:val="001D552C"/>
    <w:rsid w:val="001D58EE"/>
    <w:rsid w:val="001D64CF"/>
    <w:rsid w:val="001D6C09"/>
    <w:rsid w:val="001D7AA8"/>
    <w:rsid w:val="001D7B77"/>
    <w:rsid w:val="001D7D25"/>
    <w:rsid w:val="001D7FE6"/>
    <w:rsid w:val="001E0489"/>
    <w:rsid w:val="001E0BB1"/>
    <w:rsid w:val="001E0C45"/>
    <w:rsid w:val="001E157C"/>
    <w:rsid w:val="001E19CC"/>
    <w:rsid w:val="001E1D9C"/>
    <w:rsid w:val="001E22FD"/>
    <w:rsid w:val="001E2607"/>
    <w:rsid w:val="001E275F"/>
    <w:rsid w:val="001E293F"/>
    <w:rsid w:val="001E29E1"/>
    <w:rsid w:val="001E2D0E"/>
    <w:rsid w:val="001E36F3"/>
    <w:rsid w:val="001E37D0"/>
    <w:rsid w:val="001E380D"/>
    <w:rsid w:val="001E3A0C"/>
    <w:rsid w:val="001E3ACD"/>
    <w:rsid w:val="001E3C00"/>
    <w:rsid w:val="001E3E10"/>
    <w:rsid w:val="001E3E5D"/>
    <w:rsid w:val="001E3FC5"/>
    <w:rsid w:val="001E4484"/>
    <w:rsid w:val="001E458E"/>
    <w:rsid w:val="001E4CB8"/>
    <w:rsid w:val="001E5084"/>
    <w:rsid w:val="001E51C8"/>
    <w:rsid w:val="001E5368"/>
    <w:rsid w:val="001E5423"/>
    <w:rsid w:val="001E5807"/>
    <w:rsid w:val="001E5E65"/>
    <w:rsid w:val="001E62B7"/>
    <w:rsid w:val="001E6BC1"/>
    <w:rsid w:val="001E6BD2"/>
    <w:rsid w:val="001E6C4C"/>
    <w:rsid w:val="001E7089"/>
    <w:rsid w:val="001E717A"/>
    <w:rsid w:val="001E73E4"/>
    <w:rsid w:val="001E79C6"/>
    <w:rsid w:val="001E7F84"/>
    <w:rsid w:val="001E7FD4"/>
    <w:rsid w:val="001F040A"/>
    <w:rsid w:val="001F07CA"/>
    <w:rsid w:val="001F0E5C"/>
    <w:rsid w:val="001F1138"/>
    <w:rsid w:val="001F147B"/>
    <w:rsid w:val="001F15B6"/>
    <w:rsid w:val="001F1CE7"/>
    <w:rsid w:val="001F1D92"/>
    <w:rsid w:val="001F2177"/>
    <w:rsid w:val="001F2469"/>
    <w:rsid w:val="001F24BE"/>
    <w:rsid w:val="001F2563"/>
    <w:rsid w:val="001F2839"/>
    <w:rsid w:val="001F2BFF"/>
    <w:rsid w:val="001F324F"/>
    <w:rsid w:val="001F33FE"/>
    <w:rsid w:val="001F353C"/>
    <w:rsid w:val="001F3743"/>
    <w:rsid w:val="001F414F"/>
    <w:rsid w:val="001F4260"/>
    <w:rsid w:val="001F449A"/>
    <w:rsid w:val="001F4B19"/>
    <w:rsid w:val="001F565C"/>
    <w:rsid w:val="001F59AC"/>
    <w:rsid w:val="001F5ADE"/>
    <w:rsid w:val="001F5E68"/>
    <w:rsid w:val="001F5EE8"/>
    <w:rsid w:val="001F67FF"/>
    <w:rsid w:val="001F70F3"/>
    <w:rsid w:val="001F7159"/>
    <w:rsid w:val="001F7A78"/>
    <w:rsid w:val="002001AB"/>
    <w:rsid w:val="00200942"/>
    <w:rsid w:val="0020095E"/>
    <w:rsid w:val="00200BC7"/>
    <w:rsid w:val="00200FCE"/>
    <w:rsid w:val="00201446"/>
    <w:rsid w:val="0020160F"/>
    <w:rsid w:val="00201DB0"/>
    <w:rsid w:val="00201EE7"/>
    <w:rsid w:val="00202093"/>
    <w:rsid w:val="002022DC"/>
    <w:rsid w:val="00203541"/>
    <w:rsid w:val="00203585"/>
    <w:rsid w:val="002035D3"/>
    <w:rsid w:val="002036EB"/>
    <w:rsid w:val="00203ADC"/>
    <w:rsid w:val="00203CD0"/>
    <w:rsid w:val="0020444E"/>
    <w:rsid w:val="00204BAF"/>
    <w:rsid w:val="00204BB5"/>
    <w:rsid w:val="00204CA0"/>
    <w:rsid w:val="0020563B"/>
    <w:rsid w:val="00205ED7"/>
    <w:rsid w:val="00205F94"/>
    <w:rsid w:val="00205FD3"/>
    <w:rsid w:val="00206096"/>
    <w:rsid w:val="00206AC2"/>
    <w:rsid w:val="00206B7F"/>
    <w:rsid w:val="00206C30"/>
    <w:rsid w:val="00207A84"/>
    <w:rsid w:val="002107E5"/>
    <w:rsid w:val="002111DA"/>
    <w:rsid w:val="0021133A"/>
    <w:rsid w:val="00211527"/>
    <w:rsid w:val="00211710"/>
    <w:rsid w:val="002119B7"/>
    <w:rsid w:val="00211A50"/>
    <w:rsid w:val="00211CE3"/>
    <w:rsid w:val="00212433"/>
    <w:rsid w:val="00212E26"/>
    <w:rsid w:val="0021333B"/>
    <w:rsid w:val="002135FC"/>
    <w:rsid w:val="00213B03"/>
    <w:rsid w:val="00213E25"/>
    <w:rsid w:val="00213E4E"/>
    <w:rsid w:val="002141FC"/>
    <w:rsid w:val="0021473A"/>
    <w:rsid w:val="00214A83"/>
    <w:rsid w:val="002155C4"/>
    <w:rsid w:val="00215A3E"/>
    <w:rsid w:val="00215CB8"/>
    <w:rsid w:val="00215D21"/>
    <w:rsid w:val="00215D90"/>
    <w:rsid w:val="00216285"/>
    <w:rsid w:val="002162FD"/>
    <w:rsid w:val="00216483"/>
    <w:rsid w:val="00216A5A"/>
    <w:rsid w:val="00216B26"/>
    <w:rsid w:val="00216C1F"/>
    <w:rsid w:val="00216E4A"/>
    <w:rsid w:val="00217246"/>
    <w:rsid w:val="00220236"/>
    <w:rsid w:val="00220456"/>
    <w:rsid w:val="002205B5"/>
    <w:rsid w:val="002210ED"/>
    <w:rsid w:val="002211ED"/>
    <w:rsid w:val="00221B4F"/>
    <w:rsid w:val="00221E2A"/>
    <w:rsid w:val="00222207"/>
    <w:rsid w:val="00222AEE"/>
    <w:rsid w:val="00222B34"/>
    <w:rsid w:val="00222CBF"/>
    <w:rsid w:val="00223015"/>
    <w:rsid w:val="0022387C"/>
    <w:rsid w:val="00223CA6"/>
    <w:rsid w:val="00224536"/>
    <w:rsid w:val="002245A4"/>
    <w:rsid w:val="00224971"/>
    <w:rsid w:val="00224B42"/>
    <w:rsid w:val="00225EB9"/>
    <w:rsid w:val="002262CE"/>
    <w:rsid w:val="00226478"/>
    <w:rsid w:val="002265B5"/>
    <w:rsid w:val="002265F9"/>
    <w:rsid w:val="002269D4"/>
    <w:rsid w:val="00226D67"/>
    <w:rsid w:val="00226F1B"/>
    <w:rsid w:val="00226F96"/>
    <w:rsid w:val="00226FD9"/>
    <w:rsid w:val="0022786E"/>
    <w:rsid w:val="00230193"/>
    <w:rsid w:val="00230234"/>
    <w:rsid w:val="00231012"/>
    <w:rsid w:val="00231264"/>
    <w:rsid w:val="00231408"/>
    <w:rsid w:val="00231C65"/>
    <w:rsid w:val="0023200B"/>
    <w:rsid w:val="002323DC"/>
    <w:rsid w:val="00232534"/>
    <w:rsid w:val="00232A83"/>
    <w:rsid w:val="002330FD"/>
    <w:rsid w:val="0023435A"/>
    <w:rsid w:val="002362BF"/>
    <w:rsid w:val="002363D6"/>
    <w:rsid w:val="002365EC"/>
    <w:rsid w:val="0023662C"/>
    <w:rsid w:val="00236DBC"/>
    <w:rsid w:val="00236EFC"/>
    <w:rsid w:val="00236F1C"/>
    <w:rsid w:val="00237334"/>
    <w:rsid w:val="00237848"/>
    <w:rsid w:val="00237F85"/>
    <w:rsid w:val="002402E3"/>
    <w:rsid w:val="002403FD"/>
    <w:rsid w:val="00240821"/>
    <w:rsid w:val="00240B62"/>
    <w:rsid w:val="00241225"/>
    <w:rsid w:val="00241858"/>
    <w:rsid w:val="0024238D"/>
    <w:rsid w:val="00242A99"/>
    <w:rsid w:val="00243072"/>
    <w:rsid w:val="002436E9"/>
    <w:rsid w:val="0024474B"/>
    <w:rsid w:val="002447D4"/>
    <w:rsid w:val="0024499E"/>
    <w:rsid w:val="00244E53"/>
    <w:rsid w:val="002453B5"/>
    <w:rsid w:val="002460BC"/>
    <w:rsid w:val="002462F5"/>
    <w:rsid w:val="002464A9"/>
    <w:rsid w:val="00246530"/>
    <w:rsid w:val="0024682D"/>
    <w:rsid w:val="0024695E"/>
    <w:rsid w:val="00246FFD"/>
    <w:rsid w:val="0024711C"/>
    <w:rsid w:val="00247665"/>
    <w:rsid w:val="002478AC"/>
    <w:rsid w:val="00250353"/>
    <w:rsid w:val="002505BB"/>
    <w:rsid w:val="00250DFF"/>
    <w:rsid w:val="00251176"/>
    <w:rsid w:val="002514F4"/>
    <w:rsid w:val="00251502"/>
    <w:rsid w:val="0025199D"/>
    <w:rsid w:val="00252274"/>
    <w:rsid w:val="0025232E"/>
    <w:rsid w:val="002523C2"/>
    <w:rsid w:val="002523EE"/>
    <w:rsid w:val="0025267F"/>
    <w:rsid w:val="00252ACA"/>
    <w:rsid w:val="00252BE7"/>
    <w:rsid w:val="00252D25"/>
    <w:rsid w:val="00252E50"/>
    <w:rsid w:val="00253258"/>
    <w:rsid w:val="0025378F"/>
    <w:rsid w:val="00253E08"/>
    <w:rsid w:val="00253F50"/>
    <w:rsid w:val="00254186"/>
    <w:rsid w:val="00254789"/>
    <w:rsid w:val="002549AA"/>
    <w:rsid w:val="00254B30"/>
    <w:rsid w:val="00254C13"/>
    <w:rsid w:val="00255222"/>
    <w:rsid w:val="00255309"/>
    <w:rsid w:val="00255828"/>
    <w:rsid w:val="00255961"/>
    <w:rsid w:val="0025596D"/>
    <w:rsid w:val="00255D11"/>
    <w:rsid w:val="00255EC2"/>
    <w:rsid w:val="0025657A"/>
    <w:rsid w:val="00256938"/>
    <w:rsid w:val="002569E8"/>
    <w:rsid w:val="002570E9"/>
    <w:rsid w:val="0025732A"/>
    <w:rsid w:val="0025744A"/>
    <w:rsid w:val="00257464"/>
    <w:rsid w:val="00257D91"/>
    <w:rsid w:val="002604C1"/>
    <w:rsid w:val="00260719"/>
    <w:rsid w:val="00260EAE"/>
    <w:rsid w:val="00260F20"/>
    <w:rsid w:val="00260F8D"/>
    <w:rsid w:val="00260FA6"/>
    <w:rsid w:val="00261FFC"/>
    <w:rsid w:val="002621AF"/>
    <w:rsid w:val="0026229B"/>
    <w:rsid w:val="002622BB"/>
    <w:rsid w:val="002628A1"/>
    <w:rsid w:val="002634CE"/>
    <w:rsid w:val="00263878"/>
    <w:rsid w:val="00263D79"/>
    <w:rsid w:val="00264689"/>
    <w:rsid w:val="00264B73"/>
    <w:rsid w:val="00264F29"/>
    <w:rsid w:val="00265532"/>
    <w:rsid w:val="002657F1"/>
    <w:rsid w:val="00265DA0"/>
    <w:rsid w:val="0026621A"/>
    <w:rsid w:val="0026692D"/>
    <w:rsid w:val="00266DF5"/>
    <w:rsid w:val="00266FBD"/>
    <w:rsid w:val="0026707D"/>
    <w:rsid w:val="00267296"/>
    <w:rsid w:val="0026731C"/>
    <w:rsid w:val="002677EE"/>
    <w:rsid w:val="00267812"/>
    <w:rsid w:val="002679AE"/>
    <w:rsid w:val="0027026B"/>
    <w:rsid w:val="00270326"/>
    <w:rsid w:val="00270D9E"/>
    <w:rsid w:val="00270E58"/>
    <w:rsid w:val="0027122D"/>
    <w:rsid w:val="002712FD"/>
    <w:rsid w:val="0027185E"/>
    <w:rsid w:val="00271C3A"/>
    <w:rsid w:val="00271E24"/>
    <w:rsid w:val="002722F2"/>
    <w:rsid w:val="002726E5"/>
    <w:rsid w:val="002728A2"/>
    <w:rsid w:val="002728DF"/>
    <w:rsid w:val="00272993"/>
    <w:rsid w:val="00272FC6"/>
    <w:rsid w:val="0027300F"/>
    <w:rsid w:val="00273276"/>
    <w:rsid w:val="00273E59"/>
    <w:rsid w:val="00273F66"/>
    <w:rsid w:val="00274054"/>
    <w:rsid w:val="002741AD"/>
    <w:rsid w:val="00275262"/>
    <w:rsid w:val="002752FF"/>
    <w:rsid w:val="0027571B"/>
    <w:rsid w:val="00275902"/>
    <w:rsid w:val="0027606D"/>
    <w:rsid w:val="002762DA"/>
    <w:rsid w:val="002766ED"/>
    <w:rsid w:val="00276905"/>
    <w:rsid w:val="00276A52"/>
    <w:rsid w:val="002773F5"/>
    <w:rsid w:val="00277AA9"/>
    <w:rsid w:val="00277EE8"/>
    <w:rsid w:val="002808F6"/>
    <w:rsid w:val="00280BBF"/>
    <w:rsid w:val="002810FF"/>
    <w:rsid w:val="002815D0"/>
    <w:rsid w:val="002816A8"/>
    <w:rsid w:val="0028193E"/>
    <w:rsid w:val="00281DAC"/>
    <w:rsid w:val="002827EB"/>
    <w:rsid w:val="00282A7C"/>
    <w:rsid w:val="00282BB9"/>
    <w:rsid w:val="00283272"/>
    <w:rsid w:val="00283693"/>
    <w:rsid w:val="002836DD"/>
    <w:rsid w:val="002837F4"/>
    <w:rsid w:val="002845BD"/>
    <w:rsid w:val="00284E13"/>
    <w:rsid w:val="002852F0"/>
    <w:rsid w:val="0028543D"/>
    <w:rsid w:val="00285926"/>
    <w:rsid w:val="00285E0E"/>
    <w:rsid w:val="00286037"/>
    <w:rsid w:val="00286083"/>
    <w:rsid w:val="00286381"/>
    <w:rsid w:val="0028695C"/>
    <w:rsid w:val="00286B4C"/>
    <w:rsid w:val="00286B94"/>
    <w:rsid w:val="002875FA"/>
    <w:rsid w:val="002879A0"/>
    <w:rsid w:val="00287A83"/>
    <w:rsid w:val="00287B13"/>
    <w:rsid w:val="00287F1C"/>
    <w:rsid w:val="00287F2C"/>
    <w:rsid w:val="002900AB"/>
    <w:rsid w:val="002906F8"/>
    <w:rsid w:val="00290A1E"/>
    <w:rsid w:val="00290AA1"/>
    <w:rsid w:val="00290D74"/>
    <w:rsid w:val="00290F8D"/>
    <w:rsid w:val="002910EE"/>
    <w:rsid w:val="00291330"/>
    <w:rsid w:val="00291464"/>
    <w:rsid w:val="002915FE"/>
    <w:rsid w:val="00291DF5"/>
    <w:rsid w:val="00292267"/>
    <w:rsid w:val="00292293"/>
    <w:rsid w:val="00292D7D"/>
    <w:rsid w:val="00292E2C"/>
    <w:rsid w:val="00292E63"/>
    <w:rsid w:val="002930F3"/>
    <w:rsid w:val="002931E4"/>
    <w:rsid w:val="0029342B"/>
    <w:rsid w:val="00293938"/>
    <w:rsid w:val="0029394D"/>
    <w:rsid w:val="00293C32"/>
    <w:rsid w:val="00293D71"/>
    <w:rsid w:val="00294A26"/>
    <w:rsid w:val="00294DE5"/>
    <w:rsid w:val="00294F14"/>
    <w:rsid w:val="002953F8"/>
    <w:rsid w:val="00295C02"/>
    <w:rsid w:val="0029661C"/>
    <w:rsid w:val="00296D90"/>
    <w:rsid w:val="00297588"/>
    <w:rsid w:val="00297725"/>
    <w:rsid w:val="00297F08"/>
    <w:rsid w:val="00297FA5"/>
    <w:rsid w:val="002A0193"/>
    <w:rsid w:val="002A01F3"/>
    <w:rsid w:val="002A0631"/>
    <w:rsid w:val="002A0E0D"/>
    <w:rsid w:val="002A1744"/>
    <w:rsid w:val="002A20F9"/>
    <w:rsid w:val="002A2203"/>
    <w:rsid w:val="002A22C5"/>
    <w:rsid w:val="002A2408"/>
    <w:rsid w:val="002A2555"/>
    <w:rsid w:val="002A25AE"/>
    <w:rsid w:val="002A2754"/>
    <w:rsid w:val="002A2F82"/>
    <w:rsid w:val="002A3120"/>
    <w:rsid w:val="002A3376"/>
    <w:rsid w:val="002A38F5"/>
    <w:rsid w:val="002A3AD2"/>
    <w:rsid w:val="002A3DD4"/>
    <w:rsid w:val="002A3FC6"/>
    <w:rsid w:val="002A4252"/>
    <w:rsid w:val="002A4FD1"/>
    <w:rsid w:val="002A51BB"/>
    <w:rsid w:val="002A52AA"/>
    <w:rsid w:val="002A5D56"/>
    <w:rsid w:val="002A6378"/>
    <w:rsid w:val="002A66FE"/>
    <w:rsid w:val="002A6E60"/>
    <w:rsid w:val="002A708F"/>
    <w:rsid w:val="002A7203"/>
    <w:rsid w:val="002A727F"/>
    <w:rsid w:val="002A7463"/>
    <w:rsid w:val="002A77A4"/>
    <w:rsid w:val="002A77EC"/>
    <w:rsid w:val="002A785A"/>
    <w:rsid w:val="002A7981"/>
    <w:rsid w:val="002B03EA"/>
    <w:rsid w:val="002B0FCE"/>
    <w:rsid w:val="002B0FE5"/>
    <w:rsid w:val="002B1457"/>
    <w:rsid w:val="002B1C26"/>
    <w:rsid w:val="002B260F"/>
    <w:rsid w:val="002B26C2"/>
    <w:rsid w:val="002B2DFD"/>
    <w:rsid w:val="002B31D4"/>
    <w:rsid w:val="002B328B"/>
    <w:rsid w:val="002B355A"/>
    <w:rsid w:val="002B3798"/>
    <w:rsid w:val="002B3C2D"/>
    <w:rsid w:val="002B3CC8"/>
    <w:rsid w:val="002B3E9A"/>
    <w:rsid w:val="002B3F19"/>
    <w:rsid w:val="002B4169"/>
    <w:rsid w:val="002B44A2"/>
    <w:rsid w:val="002B48A7"/>
    <w:rsid w:val="002B48B5"/>
    <w:rsid w:val="002B4B15"/>
    <w:rsid w:val="002B4E1A"/>
    <w:rsid w:val="002B4F9C"/>
    <w:rsid w:val="002B4FAE"/>
    <w:rsid w:val="002B5184"/>
    <w:rsid w:val="002B5531"/>
    <w:rsid w:val="002B5995"/>
    <w:rsid w:val="002B5B46"/>
    <w:rsid w:val="002B5EE4"/>
    <w:rsid w:val="002B6004"/>
    <w:rsid w:val="002B6860"/>
    <w:rsid w:val="002B7335"/>
    <w:rsid w:val="002B7525"/>
    <w:rsid w:val="002C010B"/>
    <w:rsid w:val="002C07EA"/>
    <w:rsid w:val="002C101A"/>
    <w:rsid w:val="002C167C"/>
    <w:rsid w:val="002C18B8"/>
    <w:rsid w:val="002C2031"/>
    <w:rsid w:val="002C20E8"/>
    <w:rsid w:val="002C292E"/>
    <w:rsid w:val="002C2A48"/>
    <w:rsid w:val="002C2B17"/>
    <w:rsid w:val="002C324B"/>
    <w:rsid w:val="002C348E"/>
    <w:rsid w:val="002C3504"/>
    <w:rsid w:val="002C3BFD"/>
    <w:rsid w:val="002C3FD7"/>
    <w:rsid w:val="002C4248"/>
    <w:rsid w:val="002C5465"/>
    <w:rsid w:val="002C57F0"/>
    <w:rsid w:val="002C58A2"/>
    <w:rsid w:val="002C5901"/>
    <w:rsid w:val="002C5B3E"/>
    <w:rsid w:val="002C66D5"/>
    <w:rsid w:val="002C7109"/>
    <w:rsid w:val="002C7331"/>
    <w:rsid w:val="002C793B"/>
    <w:rsid w:val="002C79BA"/>
    <w:rsid w:val="002D0639"/>
    <w:rsid w:val="002D082B"/>
    <w:rsid w:val="002D08C9"/>
    <w:rsid w:val="002D0D96"/>
    <w:rsid w:val="002D0E37"/>
    <w:rsid w:val="002D121A"/>
    <w:rsid w:val="002D2104"/>
    <w:rsid w:val="002D235B"/>
    <w:rsid w:val="002D245B"/>
    <w:rsid w:val="002D264B"/>
    <w:rsid w:val="002D2DF5"/>
    <w:rsid w:val="002D2F9E"/>
    <w:rsid w:val="002D352B"/>
    <w:rsid w:val="002D3812"/>
    <w:rsid w:val="002D388B"/>
    <w:rsid w:val="002D38E4"/>
    <w:rsid w:val="002D3AB7"/>
    <w:rsid w:val="002D4044"/>
    <w:rsid w:val="002D404B"/>
    <w:rsid w:val="002D4158"/>
    <w:rsid w:val="002D424E"/>
    <w:rsid w:val="002D5116"/>
    <w:rsid w:val="002D56F0"/>
    <w:rsid w:val="002D5706"/>
    <w:rsid w:val="002D5E92"/>
    <w:rsid w:val="002D60EA"/>
    <w:rsid w:val="002D6152"/>
    <w:rsid w:val="002D6300"/>
    <w:rsid w:val="002D66B9"/>
    <w:rsid w:val="002D6A53"/>
    <w:rsid w:val="002D7B53"/>
    <w:rsid w:val="002D7CA4"/>
    <w:rsid w:val="002E08E4"/>
    <w:rsid w:val="002E0982"/>
    <w:rsid w:val="002E1027"/>
    <w:rsid w:val="002E1382"/>
    <w:rsid w:val="002E13E8"/>
    <w:rsid w:val="002E17FF"/>
    <w:rsid w:val="002E1A7F"/>
    <w:rsid w:val="002E1ABE"/>
    <w:rsid w:val="002E1ADD"/>
    <w:rsid w:val="002E1E43"/>
    <w:rsid w:val="002E1F71"/>
    <w:rsid w:val="002E260D"/>
    <w:rsid w:val="002E3923"/>
    <w:rsid w:val="002E3DD2"/>
    <w:rsid w:val="002E3FCD"/>
    <w:rsid w:val="002E4266"/>
    <w:rsid w:val="002E444A"/>
    <w:rsid w:val="002E447D"/>
    <w:rsid w:val="002E4545"/>
    <w:rsid w:val="002E47A8"/>
    <w:rsid w:val="002E4B6F"/>
    <w:rsid w:val="002E4C33"/>
    <w:rsid w:val="002E4E72"/>
    <w:rsid w:val="002E5015"/>
    <w:rsid w:val="002E5174"/>
    <w:rsid w:val="002E51E5"/>
    <w:rsid w:val="002E5275"/>
    <w:rsid w:val="002E5785"/>
    <w:rsid w:val="002E5A4F"/>
    <w:rsid w:val="002E661A"/>
    <w:rsid w:val="002E682C"/>
    <w:rsid w:val="002E6D0C"/>
    <w:rsid w:val="002E6F92"/>
    <w:rsid w:val="002E778F"/>
    <w:rsid w:val="002E7A83"/>
    <w:rsid w:val="002E7ACB"/>
    <w:rsid w:val="002E7D89"/>
    <w:rsid w:val="002E7DB6"/>
    <w:rsid w:val="002E7EFA"/>
    <w:rsid w:val="002F0875"/>
    <w:rsid w:val="002F0DA1"/>
    <w:rsid w:val="002F0FDB"/>
    <w:rsid w:val="002F13C5"/>
    <w:rsid w:val="002F14F8"/>
    <w:rsid w:val="002F159B"/>
    <w:rsid w:val="002F196E"/>
    <w:rsid w:val="002F1E9A"/>
    <w:rsid w:val="002F2053"/>
    <w:rsid w:val="002F207B"/>
    <w:rsid w:val="002F2178"/>
    <w:rsid w:val="002F21D3"/>
    <w:rsid w:val="002F240D"/>
    <w:rsid w:val="002F322C"/>
    <w:rsid w:val="002F3A37"/>
    <w:rsid w:val="002F4472"/>
    <w:rsid w:val="002F4E0F"/>
    <w:rsid w:val="002F4E1B"/>
    <w:rsid w:val="002F52CB"/>
    <w:rsid w:val="002F5EB2"/>
    <w:rsid w:val="002F6575"/>
    <w:rsid w:val="002F66E1"/>
    <w:rsid w:val="002F67DB"/>
    <w:rsid w:val="002F680F"/>
    <w:rsid w:val="002F69FB"/>
    <w:rsid w:val="002F6AD5"/>
    <w:rsid w:val="002F6E04"/>
    <w:rsid w:val="002F6ED0"/>
    <w:rsid w:val="002F762B"/>
    <w:rsid w:val="0030010B"/>
    <w:rsid w:val="003006C0"/>
    <w:rsid w:val="00300F26"/>
    <w:rsid w:val="0030194F"/>
    <w:rsid w:val="00301AB5"/>
    <w:rsid w:val="00301B4F"/>
    <w:rsid w:val="00301CC2"/>
    <w:rsid w:val="00301D34"/>
    <w:rsid w:val="0030237A"/>
    <w:rsid w:val="0030277A"/>
    <w:rsid w:val="00302C35"/>
    <w:rsid w:val="00302D05"/>
    <w:rsid w:val="00302EB1"/>
    <w:rsid w:val="00303835"/>
    <w:rsid w:val="003038C6"/>
    <w:rsid w:val="00303A05"/>
    <w:rsid w:val="00303C34"/>
    <w:rsid w:val="00303E09"/>
    <w:rsid w:val="00304761"/>
    <w:rsid w:val="00304AAC"/>
    <w:rsid w:val="00304E00"/>
    <w:rsid w:val="00304ED8"/>
    <w:rsid w:val="00304FA7"/>
    <w:rsid w:val="0030544A"/>
    <w:rsid w:val="00305837"/>
    <w:rsid w:val="00305856"/>
    <w:rsid w:val="00306A47"/>
    <w:rsid w:val="00306AB6"/>
    <w:rsid w:val="00307270"/>
    <w:rsid w:val="00307295"/>
    <w:rsid w:val="003073B3"/>
    <w:rsid w:val="00307702"/>
    <w:rsid w:val="003077F9"/>
    <w:rsid w:val="00307856"/>
    <w:rsid w:val="00307B61"/>
    <w:rsid w:val="00307C7D"/>
    <w:rsid w:val="00307D4E"/>
    <w:rsid w:val="00307F93"/>
    <w:rsid w:val="0031030B"/>
    <w:rsid w:val="003105C5"/>
    <w:rsid w:val="00310700"/>
    <w:rsid w:val="00310AD3"/>
    <w:rsid w:val="003111A4"/>
    <w:rsid w:val="003117D7"/>
    <w:rsid w:val="0031186F"/>
    <w:rsid w:val="00311A5B"/>
    <w:rsid w:val="00311EC7"/>
    <w:rsid w:val="00312247"/>
    <w:rsid w:val="00312358"/>
    <w:rsid w:val="00312937"/>
    <w:rsid w:val="00312EAC"/>
    <w:rsid w:val="00313062"/>
    <w:rsid w:val="003131FD"/>
    <w:rsid w:val="00313251"/>
    <w:rsid w:val="003135F1"/>
    <w:rsid w:val="00313941"/>
    <w:rsid w:val="00313945"/>
    <w:rsid w:val="00313B52"/>
    <w:rsid w:val="00313D66"/>
    <w:rsid w:val="003142A7"/>
    <w:rsid w:val="00314D7C"/>
    <w:rsid w:val="0031514D"/>
    <w:rsid w:val="00315255"/>
    <w:rsid w:val="0031541D"/>
    <w:rsid w:val="00315623"/>
    <w:rsid w:val="0031613D"/>
    <w:rsid w:val="0031619B"/>
    <w:rsid w:val="00316380"/>
    <w:rsid w:val="00316A10"/>
    <w:rsid w:val="00316E7E"/>
    <w:rsid w:val="0031736F"/>
    <w:rsid w:val="003174B9"/>
    <w:rsid w:val="00317722"/>
    <w:rsid w:val="003201A6"/>
    <w:rsid w:val="003205F5"/>
    <w:rsid w:val="003207F0"/>
    <w:rsid w:val="00320E21"/>
    <w:rsid w:val="00320E79"/>
    <w:rsid w:val="00320F76"/>
    <w:rsid w:val="00320FD5"/>
    <w:rsid w:val="00321328"/>
    <w:rsid w:val="00321361"/>
    <w:rsid w:val="00321943"/>
    <w:rsid w:val="00322083"/>
    <w:rsid w:val="00322285"/>
    <w:rsid w:val="003231BB"/>
    <w:rsid w:val="00323662"/>
    <w:rsid w:val="00323693"/>
    <w:rsid w:val="003237F5"/>
    <w:rsid w:val="003239C3"/>
    <w:rsid w:val="00323B00"/>
    <w:rsid w:val="00323B10"/>
    <w:rsid w:val="00323C61"/>
    <w:rsid w:val="00323DE7"/>
    <w:rsid w:val="00324441"/>
    <w:rsid w:val="0032465A"/>
    <w:rsid w:val="003246CA"/>
    <w:rsid w:val="00324870"/>
    <w:rsid w:val="003248A1"/>
    <w:rsid w:val="00324F79"/>
    <w:rsid w:val="00325000"/>
    <w:rsid w:val="00325456"/>
    <w:rsid w:val="00325604"/>
    <w:rsid w:val="00325DBE"/>
    <w:rsid w:val="0032634E"/>
    <w:rsid w:val="003267BC"/>
    <w:rsid w:val="003268DB"/>
    <w:rsid w:val="00326986"/>
    <w:rsid w:val="00326AA5"/>
    <w:rsid w:val="003271DC"/>
    <w:rsid w:val="0032737E"/>
    <w:rsid w:val="0032757E"/>
    <w:rsid w:val="00327715"/>
    <w:rsid w:val="0032794A"/>
    <w:rsid w:val="00327A0B"/>
    <w:rsid w:val="00327ACA"/>
    <w:rsid w:val="00330223"/>
    <w:rsid w:val="00330402"/>
    <w:rsid w:val="00330A77"/>
    <w:rsid w:val="00330FCA"/>
    <w:rsid w:val="0033177B"/>
    <w:rsid w:val="003318EB"/>
    <w:rsid w:val="00331D60"/>
    <w:rsid w:val="00332CB7"/>
    <w:rsid w:val="00333196"/>
    <w:rsid w:val="003334EA"/>
    <w:rsid w:val="00333CA5"/>
    <w:rsid w:val="00333F08"/>
    <w:rsid w:val="003349B8"/>
    <w:rsid w:val="00334D07"/>
    <w:rsid w:val="00335038"/>
    <w:rsid w:val="003350A0"/>
    <w:rsid w:val="003350B9"/>
    <w:rsid w:val="003350F8"/>
    <w:rsid w:val="00335532"/>
    <w:rsid w:val="003356AE"/>
    <w:rsid w:val="00335A2A"/>
    <w:rsid w:val="00335B13"/>
    <w:rsid w:val="00335E90"/>
    <w:rsid w:val="00336783"/>
    <w:rsid w:val="003379FE"/>
    <w:rsid w:val="00337D15"/>
    <w:rsid w:val="00337D1E"/>
    <w:rsid w:val="00337E94"/>
    <w:rsid w:val="0034065F"/>
    <w:rsid w:val="003408B0"/>
    <w:rsid w:val="003408F3"/>
    <w:rsid w:val="00340960"/>
    <w:rsid w:val="003409E4"/>
    <w:rsid w:val="00340DC1"/>
    <w:rsid w:val="00341110"/>
    <w:rsid w:val="003416E8"/>
    <w:rsid w:val="003418D8"/>
    <w:rsid w:val="00341CFC"/>
    <w:rsid w:val="00341FE6"/>
    <w:rsid w:val="003424A8"/>
    <w:rsid w:val="00342910"/>
    <w:rsid w:val="00342C65"/>
    <w:rsid w:val="00342FCC"/>
    <w:rsid w:val="003430C1"/>
    <w:rsid w:val="00343596"/>
    <w:rsid w:val="003439DF"/>
    <w:rsid w:val="003440C2"/>
    <w:rsid w:val="00344435"/>
    <w:rsid w:val="003445BC"/>
    <w:rsid w:val="0034462F"/>
    <w:rsid w:val="003446CD"/>
    <w:rsid w:val="00344773"/>
    <w:rsid w:val="00344FBD"/>
    <w:rsid w:val="0034520A"/>
    <w:rsid w:val="0034588F"/>
    <w:rsid w:val="00345BAA"/>
    <w:rsid w:val="00345E42"/>
    <w:rsid w:val="00346231"/>
    <w:rsid w:val="003462F2"/>
    <w:rsid w:val="003464A1"/>
    <w:rsid w:val="003465BE"/>
    <w:rsid w:val="00346D88"/>
    <w:rsid w:val="003472DE"/>
    <w:rsid w:val="00347468"/>
    <w:rsid w:val="00347782"/>
    <w:rsid w:val="00347B9E"/>
    <w:rsid w:val="00350565"/>
    <w:rsid w:val="0035066E"/>
    <w:rsid w:val="00350868"/>
    <w:rsid w:val="003508B2"/>
    <w:rsid w:val="00350EB1"/>
    <w:rsid w:val="00351721"/>
    <w:rsid w:val="0035199D"/>
    <w:rsid w:val="00351A81"/>
    <w:rsid w:val="003520F3"/>
    <w:rsid w:val="003525BF"/>
    <w:rsid w:val="0035291D"/>
    <w:rsid w:val="00352986"/>
    <w:rsid w:val="003529B5"/>
    <w:rsid w:val="00352B8E"/>
    <w:rsid w:val="00353179"/>
    <w:rsid w:val="0035356A"/>
    <w:rsid w:val="00353A8C"/>
    <w:rsid w:val="00353C83"/>
    <w:rsid w:val="003543BD"/>
    <w:rsid w:val="003543D9"/>
    <w:rsid w:val="00354BE7"/>
    <w:rsid w:val="00354FCC"/>
    <w:rsid w:val="00355480"/>
    <w:rsid w:val="00355893"/>
    <w:rsid w:val="003558AF"/>
    <w:rsid w:val="003563E5"/>
    <w:rsid w:val="003567EB"/>
    <w:rsid w:val="00356BBE"/>
    <w:rsid w:val="00356E32"/>
    <w:rsid w:val="00356F98"/>
    <w:rsid w:val="00357CC8"/>
    <w:rsid w:val="00357DA0"/>
    <w:rsid w:val="0036008F"/>
    <w:rsid w:val="00360208"/>
    <w:rsid w:val="0036083E"/>
    <w:rsid w:val="00360982"/>
    <w:rsid w:val="00360BEC"/>
    <w:rsid w:val="00360D40"/>
    <w:rsid w:val="003611E4"/>
    <w:rsid w:val="003612BC"/>
    <w:rsid w:val="00361881"/>
    <w:rsid w:val="00361BA0"/>
    <w:rsid w:val="00361F4B"/>
    <w:rsid w:val="00361F8D"/>
    <w:rsid w:val="00362163"/>
    <w:rsid w:val="00362C40"/>
    <w:rsid w:val="003630A8"/>
    <w:rsid w:val="003630E8"/>
    <w:rsid w:val="003630FB"/>
    <w:rsid w:val="0036317C"/>
    <w:rsid w:val="00363377"/>
    <w:rsid w:val="00363562"/>
    <w:rsid w:val="00363819"/>
    <w:rsid w:val="00363ADC"/>
    <w:rsid w:val="00363FCF"/>
    <w:rsid w:val="00364347"/>
    <w:rsid w:val="00364931"/>
    <w:rsid w:val="00364C5B"/>
    <w:rsid w:val="00364CFE"/>
    <w:rsid w:val="00365108"/>
    <w:rsid w:val="00365130"/>
    <w:rsid w:val="003651CA"/>
    <w:rsid w:val="00365D04"/>
    <w:rsid w:val="00365EC0"/>
    <w:rsid w:val="00366199"/>
    <w:rsid w:val="0036678D"/>
    <w:rsid w:val="003669A6"/>
    <w:rsid w:val="00366BB8"/>
    <w:rsid w:val="00366D2B"/>
    <w:rsid w:val="00366ECC"/>
    <w:rsid w:val="00367007"/>
    <w:rsid w:val="00367DDE"/>
    <w:rsid w:val="00367FEE"/>
    <w:rsid w:val="003701E4"/>
    <w:rsid w:val="00370567"/>
    <w:rsid w:val="003705D4"/>
    <w:rsid w:val="00370C8C"/>
    <w:rsid w:val="00370D74"/>
    <w:rsid w:val="00370F80"/>
    <w:rsid w:val="003715FF"/>
    <w:rsid w:val="00371CB4"/>
    <w:rsid w:val="00373AB0"/>
    <w:rsid w:val="003742A1"/>
    <w:rsid w:val="00374A81"/>
    <w:rsid w:val="00374F98"/>
    <w:rsid w:val="0037540A"/>
    <w:rsid w:val="00375A35"/>
    <w:rsid w:val="00375C12"/>
    <w:rsid w:val="003762DA"/>
    <w:rsid w:val="00376635"/>
    <w:rsid w:val="0037665E"/>
    <w:rsid w:val="0037677E"/>
    <w:rsid w:val="0037751A"/>
    <w:rsid w:val="00377899"/>
    <w:rsid w:val="00377DD0"/>
    <w:rsid w:val="00380E20"/>
    <w:rsid w:val="00380FD6"/>
    <w:rsid w:val="00381039"/>
    <w:rsid w:val="0038123C"/>
    <w:rsid w:val="00381BD1"/>
    <w:rsid w:val="00382D02"/>
    <w:rsid w:val="00383043"/>
    <w:rsid w:val="003833B6"/>
    <w:rsid w:val="003835B8"/>
    <w:rsid w:val="00383C03"/>
    <w:rsid w:val="0038445A"/>
    <w:rsid w:val="003845A2"/>
    <w:rsid w:val="00384723"/>
    <w:rsid w:val="00385388"/>
    <w:rsid w:val="00385B67"/>
    <w:rsid w:val="00385B9F"/>
    <w:rsid w:val="00386355"/>
    <w:rsid w:val="00387464"/>
    <w:rsid w:val="0038747F"/>
    <w:rsid w:val="00387842"/>
    <w:rsid w:val="00387A83"/>
    <w:rsid w:val="00387E48"/>
    <w:rsid w:val="00387F52"/>
    <w:rsid w:val="00390281"/>
    <w:rsid w:val="003906A3"/>
    <w:rsid w:val="00390D23"/>
    <w:rsid w:val="003913C4"/>
    <w:rsid w:val="0039155E"/>
    <w:rsid w:val="0039159C"/>
    <w:rsid w:val="00391F57"/>
    <w:rsid w:val="00392152"/>
    <w:rsid w:val="00392D04"/>
    <w:rsid w:val="00392D2A"/>
    <w:rsid w:val="003934F5"/>
    <w:rsid w:val="003938D1"/>
    <w:rsid w:val="00393D75"/>
    <w:rsid w:val="00393DDB"/>
    <w:rsid w:val="00394064"/>
    <w:rsid w:val="0039481E"/>
    <w:rsid w:val="00394FC3"/>
    <w:rsid w:val="00395279"/>
    <w:rsid w:val="003955AF"/>
    <w:rsid w:val="00395E55"/>
    <w:rsid w:val="003961C7"/>
    <w:rsid w:val="00396218"/>
    <w:rsid w:val="0039631C"/>
    <w:rsid w:val="00396357"/>
    <w:rsid w:val="00396846"/>
    <w:rsid w:val="00396AB8"/>
    <w:rsid w:val="00396BC1"/>
    <w:rsid w:val="00396CCE"/>
    <w:rsid w:val="003970DE"/>
    <w:rsid w:val="00397498"/>
    <w:rsid w:val="003974F3"/>
    <w:rsid w:val="00397B08"/>
    <w:rsid w:val="00397C2E"/>
    <w:rsid w:val="003A00E7"/>
    <w:rsid w:val="003A012D"/>
    <w:rsid w:val="003A0165"/>
    <w:rsid w:val="003A0277"/>
    <w:rsid w:val="003A03C5"/>
    <w:rsid w:val="003A1436"/>
    <w:rsid w:val="003A1666"/>
    <w:rsid w:val="003A17B4"/>
    <w:rsid w:val="003A1965"/>
    <w:rsid w:val="003A1CF2"/>
    <w:rsid w:val="003A1E24"/>
    <w:rsid w:val="003A1E5D"/>
    <w:rsid w:val="003A21B6"/>
    <w:rsid w:val="003A2685"/>
    <w:rsid w:val="003A2D55"/>
    <w:rsid w:val="003A3010"/>
    <w:rsid w:val="003A3258"/>
    <w:rsid w:val="003A328F"/>
    <w:rsid w:val="003A339B"/>
    <w:rsid w:val="003A3480"/>
    <w:rsid w:val="003A372A"/>
    <w:rsid w:val="003A3966"/>
    <w:rsid w:val="003A3BD2"/>
    <w:rsid w:val="003A3E1E"/>
    <w:rsid w:val="003A4029"/>
    <w:rsid w:val="003A4496"/>
    <w:rsid w:val="003A4740"/>
    <w:rsid w:val="003A4823"/>
    <w:rsid w:val="003A4B6E"/>
    <w:rsid w:val="003A4C02"/>
    <w:rsid w:val="003A4E8C"/>
    <w:rsid w:val="003A51B1"/>
    <w:rsid w:val="003A5697"/>
    <w:rsid w:val="003A5EAB"/>
    <w:rsid w:val="003A61C5"/>
    <w:rsid w:val="003A6A2A"/>
    <w:rsid w:val="003A729B"/>
    <w:rsid w:val="003A7883"/>
    <w:rsid w:val="003A7BAD"/>
    <w:rsid w:val="003B00D0"/>
    <w:rsid w:val="003B0194"/>
    <w:rsid w:val="003B0396"/>
    <w:rsid w:val="003B0558"/>
    <w:rsid w:val="003B0950"/>
    <w:rsid w:val="003B0E48"/>
    <w:rsid w:val="003B0E52"/>
    <w:rsid w:val="003B1630"/>
    <w:rsid w:val="003B16DD"/>
    <w:rsid w:val="003B182A"/>
    <w:rsid w:val="003B1D27"/>
    <w:rsid w:val="003B1EB7"/>
    <w:rsid w:val="003B23C6"/>
    <w:rsid w:val="003B2748"/>
    <w:rsid w:val="003B2CDE"/>
    <w:rsid w:val="003B2E4B"/>
    <w:rsid w:val="003B3158"/>
    <w:rsid w:val="003B3294"/>
    <w:rsid w:val="003B33DF"/>
    <w:rsid w:val="003B35E6"/>
    <w:rsid w:val="003B3BD1"/>
    <w:rsid w:val="003B3E0F"/>
    <w:rsid w:val="003B4249"/>
    <w:rsid w:val="003B4429"/>
    <w:rsid w:val="003B4BB6"/>
    <w:rsid w:val="003B50D5"/>
    <w:rsid w:val="003B54AD"/>
    <w:rsid w:val="003B5B88"/>
    <w:rsid w:val="003B638F"/>
    <w:rsid w:val="003B63C0"/>
    <w:rsid w:val="003B6E98"/>
    <w:rsid w:val="003B751B"/>
    <w:rsid w:val="003B7733"/>
    <w:rsid w:val="003B7F8B"/>
    <w:rsid w:val="003C058D"/>
    <w:rsid w:val="003C0A24"/>
    <w:rsid w:val="003C0A5F"/>
    <w:rsid w:val="003C0C40"/>
    <w:rsid w:val="003C0FAA"/>
    <w:rsid w:val="003C11E8"/>
    <w:rsid w:val="003C192F"/>
    <w:rsid w:val="003C1EEA"/>
    <w:rsid w:val="003C26DB"/>
    <w:rsid w:val="003C3562"/>
    <w:rsid w:val="003C4033"/>
    <w:rsid w:val="003C409E"/>
    <w:rsid w:val="003C4443"/>
    <w:rsid w:val="003C4487"/>
    <w:rsid w:val="003C4C5F"/>
    <w:rsid w:val="003C54A6"/>
    <w:rsid w:val="003C645F"/>
    <w:rsid w:val="003C6E65"/>
    <w:rsid w:val="003C7163"/>
    <w:rsid w:val="003C7750"/>
    <w:rsid w:val="003C79D6"/>
    <w:rsid w:val="003C7C8F"/>
    <w:rsid w:val="003D006E"/>
    <w:rsid w:val="003D0117"/>
    <w:rsid w:val="003D0C15"/>
    <w:rsid w:val="003D0F1C"/>
    <w:rsid w:val="003D121D"/>
    <w:rsid w:val="003D135E"/>
    <w:rsid w:val="003D1534"/>
    <w:rsid w:val="003D1739"/>
    <w:rsid w:val="003D1D9B"/>
    <w:rsid w:val="003D2563"/>
    <w:rsid w:val="003D2740"/>
    <w:rsid w:val="003D2EB1"/>
    <w:rsid w:val="003D30B3"/>
    <w:rsid w:val="003D35B4"/>
    <w:rsid w:val="003D35C0"/>
    <w:rsid w:val="003D3B2A"/>
    <w:rsid w:val="003D3DC0"/>
    <w:rsid w:val="003D44CC"/>
    <w:rsid w:val="003D455B"/>
    <w:rsid w:val="003D4C01"/>
    <w:rsid w:val="003D4D21"/>
    <w:rsid w:val="003D51D3"/>
    <w:rsid w:val="003D53BF"/>
    <w:rsid w:val="003D5A56"/>
    <w:rsid w:val="003D6256"/>
    <w:rsid w:val="003D679D"/>
    <w:rsid w:val="003D6DED"/>
    <w:rsid w:val="003D713B"/>
    <w:rsid w:val="003D71F4"/>
    <w:rsid w:val="003D7272"/>
    <w:rsid w:val="003D72AC"/>
    <w:rsid w:val="003D77D8"/>
    <w:rsid w:val="003D7B1E"/>
    <w:rsid w:val="003D7E27"/>
    <w:rsid w:val="003E017B"/>
    <w:rsid w:val="003E0477"/>
    <w:rsid w:val="003E0A6E"/>
    <w:rsid w:val="003E0B5E"/>
    <w:rsid w:val="003E0B95"/>
    <w:rsid w:val="003E0D8D"/>
    <w:rsid w:val="003E0EAB"/>
    <w:rsid w:val="003E1056"/>
    <w:rsid w:val="003E14DB"/>
    <w:rsid w:val="003E150C"/>
    <w:rsid w:val="003E3917"/>
    <w:rsid w:val="003E3984"/>
    <w:rsid w:val="003E3A38"/>
    <w:rsid w:val="003E3A43"/>
    <w:rsid w:val="003E3C35"/>
    <w:rsid w:val="003E3F56"/>
    <w:rsid w:val="003E3FAB"/>
    <w:rsid w:val="003E474B"/>
    <w:rsid w:val="003E490D"/>
    <w:rsid w:val="003E4B26"/>
    <w:rsid w:val="003E4D2A"/>
    <w:rsid w:val="003E4F7B"/>
    <w:rsid w:val="003E51D5"/>
    <w:rsid w:val="003E5327"/>
    <w:rsid w:val="003E540A"/>
    <w:rsid w:val="003E5522"/>
    <w:rsid w:val="003E552E"/>
    <w:rsid w:val="003E57FB"/>
    <w:rsid w:val="003E5C8C"/>
    <w:rsid w:val="003E627E"/>
    <w:rsid w:val="003E6AE5"/>
    <w:rsid w:val="003E6C79"/>
    <w:rsid w:val="003E7135"/>
    <w:rsid w:val="003E71AD"/>
    <w:rsid w:val="003E7292"/>
    <w:rsid w:val="003E77F6"/>
    <w:rsid w:val="003F036E"/>
    <w:rsid w:val="003F0EFB"/>
    <w:rsid w:val="003F1244"/>
    <w:rsid w:val="003F1311"/>
    <w:rsid w:val="003F1AC6"/>
    <w:rsid w:val="003F1AD6"/>
    <w:rsid w:val="003F1C9B"/>
    <w:rsid w:val="003F1D7A"/>
    <w:rsid w:val="003F236F"/>
    <w:rsid w:val="003F24A2"/>
    <w:rsid w:val="003F26A5"/>
    <w:rsid w:val="003F27EA"/>
    <w:rsid w:val="003F29F2"/>
    <w:rsid w:val="003F2BD8"/>
    <w:rsid w:val="003F2BEC"/>
    <w:rsid w:val="003F2D93"/>
    <w:rsid w:val="003F312E"/>
    <w:rsid w:val="003F3D18"/>
    <w:rsid w:val="003F3F73"/>
    <w:rsid w:val="003F45AC"/>
    <w:rsid w:val="003F462B"/>
    <w:rsid w:val="003F47A0"/>
    <w:rsid w:val="003F4824"/>
    <w:rsid w:val="003F4948"/>
    <w:rsid w:val="003F4F77"/>
    <w:rsid w:val="003F5870"/>
    <w:rsid w:val="003F5B74"/>
    <w:rsid w:val="003F5DE5"/>
    <w:rsid w:val="003F5F8B"/>
    <w:rsid w:val="003F6320"/>
    <w:rsid w:val="003F6471"/>
    <w:rsid w:val="003F655F"/>
    <w:rsid w:val="003F69D6"/>
    <w:rsid w:val="003F6E1F"/>
    <w:rsid w:val="003F73ED"/>
    <w:rsid w:val="003F7860"/>
    <w:rsid w:val="003F7C28"/>
    <w:rsid w:val="003F7C38"/>
    <w:rsid w:val="00400102"/>
    <w:rsid w:val="0040034A"/>
    <w:rsid w:val="00400914"/>
    <w:rsid w:val="00400F3D"/>
    <w:rsid w:val="00401368"/>
    <w:rsid w:val="004014DB"/>
    <w:rsid w:val="00401EED"/>
    <w:rsid w:val="0040230E"/>
    <w:rsid w:val="0040273B"/>
    <w:rsid w:val="00403215"/>
    <w:rsid w:val="00403810"/>
    <w:rsid w:val="0040383D"/>
    <w:rsid w:val="004038C7"/>
    <w:rsid w:val="00403C81"/>
    <w:rsid w:val="00403E5B"/>
    <w:rsid w:val="00403F27"/>
    <w:rsid w:val="0040432E"/>
    <w:rsid w:val="0040445A"/>
    <w:rsid w:val="00404503"/>
    <w:rsid w:val="00404574"/>
    <w:rsid w:val="0040486B"/>
    <w:rsid w:val="00404ACC"/>
    <w:rsid w:val="00404E33"/>
    <w:rsid w:val="00404F80"/>
    <w:rsid w:val="004059A9"/>
    <w:rsid w:val="00405B4E"/>
    <w:rsid w:val="00405E5C"/>
    <w:rsid w:val="00406105"/>
    <w:rsid w:val="004065DD"/>
    <w:rsid w:val="00406B06"/>
    <w:rsid w:val="00407015"/>
    <w:rsid w:val="0040753C"/>
    <w:rsid w:val="00407A64"/>
    <w:rsid w:val="004100A4"/>
    <w:rsid w:val="0041038A"/>
    <w:rsid w:val="00410F05"/>
    <w:rsid w:val="00410FBD"/>
    <w:rsid w:val="00411133"/>
    <w:rsid w:val="00411DB9"/>
    <w:rsid w:val="00412082"/>
    <w:rsid w:val="0041304E"/>
    <w:rsid w:val="00413279"/>
    <w:rsid w:val="00413390"/>
    <w:rsid w:val="00413604"/>
    <w:rsid w:val="00413F3D"/>
    <w:rsid w:val="00413F6C"/>
    <w:rsid w:val="00414003"/>
    <w:rsid w:val="0041435A"/>
    <w:rsid w:val="00414446"/>
    <w:rsid w:val="004144F9"/>
    <w:rsid w:val="004145B7"/>
    <w:rsid w:val="004153D5"/>
    <w:rsid w:val="0041540C"/>
    <w:rsid w:val="00415754"/>
    <w:rsid w:val="00415841"/>
    <w:rsid w:val="0041599C"/>
    <w:rsid w:val="00415A1D"/>
    <w:rsid w:val="00416558"/>
    <w:rsid w:val="00416604"/>
    <w:rsid w:val="00417449"/>
    <w:rsid w:val="004175A2"/>
    <w:rsid w:val="004178AC"/>
    <w:rsid w:val="00417AB0"/>
    <w:rsid w:val="00420268"/>
    <w:rsid w:val="00420322"/>
    <w:rsid w:val="004204F8"/>
    <w:rsid w:val="004205AE"/>
    <w:rsid w:val="00420F1E"/>
    <w:rsid w:val="00420F31"/>
    <w:rsid w:val="00421F93"/>
    <w:rsid w:val="00422169"/>
    <w:rsid w:val="004225D1"/>
    <w:rsid w:val="00422704"/>
    <w:rsid w:val="004229BB"/>
    <w:rsid w:val="00422A81"/>
    <w:rsid w:val="00422D2E"/>
    <w:rsid w:val="004230B5"/>
    <w:rsid w:val="0042342E"/>
    <w:rsid w:val="004234B2"/>
    <w:rsid w:val="00423634"/>
    <w:rsid w:val="004236FC"/>
    <w:rsid w:val="00423BD1"/>
    <w:rsid w:val="00423C2F"/>
    <w:rsid w:val="00424720"/>
    <w:rsid w:val="00424891"/>
    <w:rsid w:val="004248C0"/>
    <w:rsid w:val="00424AFB"/>
    <w:rsid w:val="00424FCF"/>
    <w:rsid w:val="00425364"/>
    <w:rsid w:val="00425830"/>
    <w:rsid w:val="00425BA6"/>
    <w:rsid w:val="0042621E"/>
    <w:rsid w:val="00426376"/>
    <w:rsid w:val="004264F9"/>
    <w:rsid w:val="004265E3"/>
    <w:rsid w:val="004268B7"/>
    <w:rsid w:val="00426A56"/>
    <w:rsid w:val="00427367"/>
    <w:rsid w:val="0042755A"/>
    <w:rsid w:val="00427A34"/>
    <w:rsid w:val="00427BCA"/>
    <w:rsid w:val="00427EC9"/>
    <w:rsid w:val="00430164"/>
    <w:rsid w:val="004304F7"/>
    <w:rsid w:val="00430C64"/>
    <w:rsid w:val="00430F5F"/>
    <w:rsid w:val="00430FE0"/>
    <w:rsid w:val="004310BF"/>
    <w:rsid w:val="00431201"/>
    <w:rsid w:val="0043144D"/>
    <w:rsid w:val="004315F5"/>
    <w:rsid w:val="004317C2"/>
    <w:rsid w:val="004318E7"/>
    <w:rsid w:val="00431A74"/>
    <w:rsid w:val="004320B4"/>
    <w:rsid w:val="00432264"/>
    <w:rsid w:val="0043265A"/>
    <w:rsid w:val="00432863"/>
    <w:rsid w:val="00433924"/>
    <w:rsid w:val="00433D95"/>
    <w:rsid w:val="00433F8A"/>
    <w:rsid w:val="0043401A"/>
    <w:rsid w:val="004340A8"/>
    <w:rsid w:val="0043432F"/>
    <w:rsid w:val="0043468B"/>
    <w:rsid w:val="004346AF"/>
    <w:rsid w:val="00434BF2"/>
    <w:rsid w:val="0043505D"/>
    <w:rsid w:val="004354B0"/>
    <w:rsid w:val="004356F3"/>
    <w:rsid w:val="004358EE"/>
    <w:rsid w:val="00435F0E"/>
    <w:rsid w:val="00435F1E"/>
    <w:rsid w:val="00436160"/>
    <w:rsid w:val="00436A98"/>
    <w:rsid w:val="0043701E"/>
    <w:rsid w:val="0043753C"/>
    <w:rsid w:val="004378C8"/>
    <w:rsid w:val="004379A9"/>
    <w:rsid w:val="004379C4"/>
    <w:rsid w:val="00437A2F"/>
    <w:rsid w:val="00437B61"/>
    <w:rsid w:val="004402A3"/>
    <w:rsid w:val="00440578"/>
    <w:rsid w:val="004408AD"/>
    <w:rsid w:val="00440995"/>
    <w:rsid w:val="004411D3"/>
    <w:rsid w:val="0044125F"/>
    <w:rsid w:val="0044189B"/>
    <w:rsid w:val="00441AF2"/>
    <w:rsid w:val="0044220F"/>
    <w:rsid w:val="00442287"/>
    <w:rsid w:val="004428DC"/>
    <w:rsid w:val="00443045"/>
    <w:rsid w:val="0044322B"/>
    <w:rsid w:val="00443B4B"/>
    <w:rsid w:val="004448EA"/>
    <w:rsid w:val="00444AAF"/>
    <w:rsid w:val="00444B60"/>
    <w:rsid w:val="00444D6A"/>
    <w:rsid w:val="0044514A"/>
    <w:rsid w:val="00445153"/>
    <w:rsid w:val="0044560B"/>
    <w:rsid w:val="00445944"/>
    <w:rsid w:val="00445946"/>
    <w:rsid w:val="004459F9"/>
    <w:rsid w:val="00445CB1"/>
    <w:rsid w:val="00445DB0"/>
    <w:rsid w:val="00445E5A"/>
    <w:rsid w:val="00445ED9"/>
    <w:rsid w:val="0044614C"/>
    <w:rsid w:val="004465A8"/>
    <w:rsid w:val="0044660F"/>
    <w:rsid w:val="00446AFC"/>
    <w:rsid w:val="00446B06"/>
    <w:rsid w:val="00446BE1"/>
    <w:rsid w:val="00446D6F"/>
    <w:rsid w:val="00446D85"/>
    <w:rsid w:val="004475F4"/>
    <w:rsid w:val="00447BF3"/>
    <w:rsid w:val="00447E23"/>
    <w:rsid w:val="00447E61"/>
    <w:rsid w:val="00447FC7"/>
    <w:rsid w:val="00450260"/>
    <w:rsid w:val="004504C3"/>
    <w:rsid w:val="004505FE"/>
    <w:rsid w:val="00450620"/>
    <w:rsid w:val="00450DAB"/>
    <w:rsid w:val="00451118"/>
    <w:rsid w:val="00451577"/>
    <w:rsid w:val="00451822"/>
    <w:rsid w:val="004518F4"/>
    <w:rsid w:val="0045199C"/>
    <w:rsid w:val="00452220"/>
    <w:rsid w:val="004527CC"/>
    <w:rsid w:val="0045294D"/>
    <w:rsid w:val="00452D47"/>
    <w:rsid w:val="00452FF3"/>
    <w:rsid w:val="00453361"/>
    <w:rsid w:val="00453436"/>
    <w:rsid w:val="004537D4"/>
    <w:rsid w:val="00453976"/>
    <w:rsid w:val="0045434C"/>
    <w:rsid w:val="004546BF"/>
    <w:rsid w:val="00454EBF"/>
    <w:rsid w:val="00454F94"/>
    <w:rsid w:val="004552E1"/>
    <w:rsid w:val="00455396"/>
    <w:rsid w:val="00455AFC"/>
    <w:rsid w:val="00455D1F"/>
    <w:rsid w:val="004561D3"/>
    <w:rsid w:val="00456316"/>
    <w:rsid w:val="0045644C"/>
    <w:rsid w:val="004564B4"/>
    <w:rsid w:val="00456A70"/>
    <w:rsid w:val="00456B0C"/>
    <w:rsid w:val="004577E8"/>
    <w:rsid w:val="00457E28"/>
    <w:rsid w:val="00457FEA"/>
    <w:rsid w:val="0046078C"/>
    <w:rsid w:val="0046080E"/>
    <w:rsid w:val="00460FD4"/>
    <w:rsid w:val="004610CE"/>
    <w:rsid w:val="004611BA"/>
    <w:rsid w:val="004612B0"/>
    <w:rsid w:val="00461452"/>
    <w:rsid w:val="00461B5B"/>
    <w:rsid w:val="00461C51"/>
    <w:rsid w:val="004620D8"/>
    <w:rsid w:val="0046271C"/>
    <w:rsid w:val="00462832"/>
    <w:rsid w:val="00462C28"/>
    <w:rsid w:val="00463265"/>
    <w:rsid w:val="00463B49"/>
    <w:rsid w:val="00464333"/>
    <w:rsid w:val="00464697"/>
    <w:rsid w:val="004648BC"/>
    <w:rsid w:val="00465138"/>
    <w:rsid w:val="004652FF"/>
    <w:rsid w:val="00465438"/>
    <w:rsid w:val="0046546B"/>
    <w:rsid w:val="004655FB"/>
    <w:rsid w:val="0046562E"/>
    <w:rsid w:val="004656F7"/>
    <w:rsid w:val="004659D5"/>
    <w:rsid w:val="00465E52"/>
    <w:rsid w:val="00466CEA"/>
    <w:rsid w:val="004672C9"/>
    <w:rsid w:val="00467502"/>
    <w:rsid w:val="00467922"/>
    <w:rsid w:val="00467B1B"/>
    <w:rsid w:val="00470591"/>
    <w:rsid w:val="00470A67"/>
    <w:rsid w:val="00470EFC"/>
    <w:rsid w:val="004716BE"/>
    <w:rsid w:val="0047197E"/>
    <w:rsid w:val="00471AB4"/>
    <w:rsid w:val="00471BE2"/>
    <w:rsid w:val="00471C14"/>
    <w:rsid w:val="00472208"/>
    <w:rsid w:val="004722BA"/>
    <w:rsid w:val="00472CDF"/>
    <w:rsid w:val="0047324B"/>
    <w:rsid w:val="004735F1"/>
    <w:rsid w:val="00473618"/>
    <w:rsid w:val="004738F8"/>
    <w:rsid w:val="0047496B"/>
    <w:rsid w:val="0047581E"/>
    <w:rsid w:val="00476406"/>
    <w:rsid w:val="00477059"/>
    <w:rsid w:val="00477406"/>
    <w:rsid w:val="004775C6"/>
    <w:rsid w:val="00477881"/>
    <w:rsid w:val="0048037A"/>
    <w:rsid w:val="0048045E"/>
    <w:rsid w:val="00480557"/>
    <w:rsid w:val="004807CC"/>
    <w:rsid w:val="004807F6"/>
    <w:rsid w:val="00480961"/>
    <w:rsid w:val="00480F8C"/>
    <w:rsid w:val="00481077"/>
    <w:rsid w:val="004812E0"/>
    <w:rsid w:val="004813EF"/>
    <w:rsid w:val="004813FE"/>
    <w:rsid w:val="00481BEB"/>
    <w:rsid w:val="00481C8C"/>
    <w:rsid w:val="0048227C"/>
    <w:rsid w:val="00482613"/>
    <w:rsid w:val="0048269F"/>
    <w:rsid w:val="00482A6E"/>
    <w:rsid w:val="00482B03"/>
    <w:rsid w:val="004833E1"/>
    <w:rsid w:val="00483CA9"/>
    <w:rsid w:val="00483EDA"/>
    <w:rsid w:val="0048405E"/>
    <w:rsid w:val="004842C8"/>
    <w:rsid w:val="004849B9"/>
    <w:rsid w:val="00484B85"/>
    <w:rsid w:val="00484D8A"/>
    <w:rsid w:val="00485FD9"/>
    <w:rsid w:val="00486116"/>
    <w:rsid w:val="004863C3"/>
    <w:rsid w:val="004869C4"/>
    <w:rsid w:val="00486B93"/>
    <w:rsid w:val="00486C22"/>
    <w:rsid w:val="00486F07"/>
    <w:rsid w:val="004912A4"/>
    <w:rsid w:val="00491366"/>
    <w:rsid w:val="00491585"/>
    <w:rsid w:val="00491752"/>
    <w:rsid w:val="00491A7C"/>
    <w:rsid w:val="00491B9B"/>
    <w:rsid w:val="00491D65"/>
    <w:rsid w:val="00491FF4"/>
    <w:rsid w:val="004920D2"/>
    <w:rsid w:val="00492661"/>
    <w:rsid w:val="00492689"/>
    <w:rsid w:val="00492BAC"/>
    <w:rsid w:val="00492CBC"/>
    <w:rsid w:val="00492F15"/>
    <w:rsid w:val="004936E4"/>
    <w:rsid w:val="00493705"/>
    <w:rsid w:val="004937B4"/>
    <w:rsid w:val="00493863"/>
    <w:rsid w:val="00493D9D"/>
    <w:rsid w:val="00493DF2"/>
    <w:rsid w:val="004944AE"/>
    <w:rsid w:val="00494944"/>
    <w:rsid w:val="00494CFA"/>
    <w:rsid w:val="00494E24"/>
    <w:rsid w:val="00495209"/>
    <w:rsid w:val="00495234"/>
    <w:rsid w:val="00495455"/>
    <w:rsid w:val="0049558B"/>
    <w:rsid w:val="00495771"/>
    <w:rsid w:val="00495BFC"/>
    <w:rsid w:val="00495C9C"/>
    <w:rsid w:val="0049602C"/>
    <w:rsid w:val="00496417"/>
    <w:rsid w:val="0049679A"/>
    <w:rsid w:val="00497089"/>
    <w:rsid w:val="00497116"/>
    <w:rsid w:val="00497184"/>
    <w:rsid w:val="004972D1"/>
    <w:rsid w:val="00497568"/>
    <w:rsid w:val="004976D3"/>
    <w:rsid w:val="004977C6"/>
    <w:rsid w:val="00497A48"/>
    <w:rsid w:val="00497D16"/>
    <w:rsid w:val="004A0000"/>
    <w:rsid w:val="004A03DD"/>
    <w:rsid w:val="004A0438"/>
    <w:rsid w:val="004A0549"/>
    <w:rsid w:val="004A07CC"/>
    <w:rsid w:val="004A0B58"/>
    <w:rsid w:val="004A0F8C"/>
    <w:rsid w:val="004A1082"/>
    <w:rsid w:val="004A1195"/>
    <w:rsid w:val="004A12B7"/>
    <w:rsid w:val="004A1444"/>
    <w:rsid w:val="004A1573"/>
    <w:rsid w:val="004A160A"/>
    <w:rsid w:val="004A1698"/>
    <w:rsid w:val="004A1BD3"/>
    <w:rsid w:val="004A2268"/>
    <w:rsid w:val="004A2546"/>
    <w:rsid w:val="004A26C0"/>
    <w:rsid w:val="004A2759"/>
    <w:rsid w:val="004A30D6"/>
    <w:rsid w:val="004A36DE"/>
    <w:rsid w:val="004A394E"/>
    <w:rsid w:val="004A3C79"/>
    <w:rsid w:val="004A4935"/>
    <w:rsid w:val="004A4A03"/>
    <w:rsid w:val="004A550E"/>
    <w:rsid w:val="004A57C1"/>
    <w:rsid w:val="004A64CF"/>
    <w:rsid w:val="004A68A2"/>
    <w:rsid w:val="004A75F3"/>
    <w:rsid w:val="004A7641"/>
    <w:rsid w:val="004A7D0B"/>
    <w:rsid w:val="004B0C84"/>
    <w:rsid w:val="004B116D"/>
    <w:rsid w:val="004B119D"/>
    <w:rsid w:val="004B1427"/>
    <w:rsid w:val="004B15AB"/>
    <w:rsid w:val="004B1818"/>
    <w:rsid w:val="004B1A7D"/>
    <w:rsid w:val="004B2784"/>
    <w:rsid w:val="004B2B1D"/>
    <w:rsid w:val="004B2CF5"/>
    <w:rsid w:val="004B3184"/>
    <w:rsid w:val="004B354B"/>
    <w:rsid w:val="004B3971"/>
    <w:rsid w:val="004B3AF1"/>
    <w:rsid w:val="004B4103"/>
    <w:rsid w:val="004B42A2"/>
    <w:rsid w:val="004B4500"/>
    <w:rsid w:val="004B489E"/>
    <w:rsid w:val="004B4B14"/>
    <w:rsid w:val="004B4C54"/>
    <w:rsid w:val="004B5021"/>
    <w:rsid w:val="004B56ED"/>
    <w:rsid w:val="004B5BAA"/>
    <w:rsid w:val="004B5C3A"/>
    <w:rsid w:val="004B6458"/>
    <w:rsid w:val="004B64B9"/>
    <w:rsid w:val="004B6718"/>
    <w:rsid w:val="004B69FD"/>
    <w:rsid w:val="004B6C4D"/>
    <w:rsid w:val="004B715F"/>
    <w:rsid w:val="004B7C65"/>
    <w:rsid w:val="004B7FBF"/>
    <w:rsid w:val="004C0027"/>
    <w:rsid w:val="004C0644"/>
    <w:rsid w:val="004C0B20"/>
    <w:rsid w:val="004C0BE2"/>
    <w:rsid w:val="004C0D07"/>
    <w:rsid w:val="004C0D09"/>
    <w:rsid w:val="004C1BE9"/>
    <w:rsid w:val="004C2069"/>
    <w:rsid w:val="004C28A7"/>
    <w:rsid w:val="004C2952"/>
    <w:rsid w:val="004C2ECA"/>
    <w:rsid w:val="004C2F03"/>
    <w:rsid w:val="004C34F5"/>
    <w:rsid w:val="004C37B0"/>
    <w:rsid w:val="004C3C4C"/>
    <w:rsid w:val="004C3F4F"/>
    <w:rsid w:val="004C4398"/>
    <w:rsid w:val="004C43C8"/>
    <w:rsid w:val="004C44F6"/>
    <w:rsid w:val="004C4596"/>
    <w:rsid w:val="004C49CE"/>
    <w:rsid w:val="004C4EBF"/>
    <w:rsid w:val="004C582B"/>
    <w:rsid w:val="004C5858"/>
    <w:rsid w:val="004C5890"/>
    <w:rsid w:val="004C5A62"/>
    <w:rsid w:val="004C5A93"/>
    <w:rsid w:val="004C5AD2"/>
    <w:rsid w:val="004C60B8"/>
    <w:rsid w:val="004C65F6"/>
    <w:rsid w:val="004C6A1E"/>
    <w:rsid w:val="004C6ABA"/>
    <w:rsid w:val="004C6CD0"/>
    <w:rsid w:val="004C71DA"/>
    <w:rsid w:val="004D05F5"/>
    <w:rsid w:val="004D090E"/>
    <w:rsid w:val="004D0AC0"/>
    <w:rsid w:val="004D0ECF"/>
    <w:rsid w:val="004D1288"/>
    <w:rsid w:val="004D1885"/>
    <w:rsid w:val="004D1C1E"/>
    <w:rsid w:val="004D1C91"/>
    <w:rsid w:val="004D1EE6"/>
    <w:rsid w:val="004D21C4"/>
    <w:rsid w:val="004D249F"/>
    <w:rsid w:val="004D2612"/>
    <w:rsid w:val="004D2978"/>
    <w:rsid w:val="004D3374"/>
    <w:rsid w:val="004D3610"/>
    <w:rsid w:val="004D3D3F"/>
    <w:rsid w:val="004D41E7"/>
    <w:rsid w:val="004D488F"/>
    <w:rsid w:val="004D4AAB"/>
    <w:rsid w:val="004D4AEA"/>
    <w:rsid w:val="004D5968"/>
    <w:rsid w:val="004D5B0D"/>
    <w:rsid w:val="004D6DDF"/>
    <w:rsid w:val="004D7109"/>
    <w:rsid w:val="004D7D0F"/>
    <w:rsid w:val="004D7E60"/>
    <w:rsid w:val="004E0417"/>
    <w:rsid w:val="004E068F"/>
    <w:rsid w:val="004E09B1"/>
    <w:rsid w:val="004E0C45"/>
    <w:rsid w:val="004E0CB6"/>
    <w:rsid w:val="004E1027"/>
    <w:rsid w:val="004E1041"/>
    <w:rsid w:val="004E18FA"/>
    <w:rsid w:val="004E1A77"/>
    <w:rsid w:val="004E1B03"/>
    <w:rsid w:val="004E1D7C"/>
    <w:rsid w:val="004E217C"/>
    <w:rsid w:val="004E27E5"/>
    <w:rsid w:val="004E29E6"/>
    <w:rsid w:val="004E2A56"/>
    <w:rsid w:val="004E2B74"/>
    <w:rsid w:val="004E2B9D"/>
    <w:rsid w:val="004E3330"/>
    <w:rsid w:val="004E348B"/>
    <w:rsid w:val="004E35F3"/>
    <w:rsid w:val="004E3E9A"/>
    <w:rsid w:val="004E3FA0"/>
    <w:rsid w:val="004E44D8"/>
    <w:rsid w:val="004E47AC"/>
    <w:rsid w:val="004E4E6F"/>
    <w:rsid w:val="004E4F4B"/>
    <w:rsid w:val="004E503E"/>
    <w:rsid w:val="004E518A"/>
    <w:rsid w:val="004E5436"/>
    <w:rsid w:val="004E59C7"/>
    <w:rsid w:val="004E5D03"/>
    <w:rsid w:val="004E5FE2"/>
    <w:rsid w:val="004E64D4"/>
    <w:rsid w:val="004E6766"/>
    <w:rsid w:val="004E6885"/>
    <w:rsid w:val="004E6E8B"/>
    <w:rsid w:val="004E71B5"/>
    <w:rsid w:val="004E7288"/>
    <w:rsid w:val="004E7481"/>
    <w:rsid w:val="004E7D5F"/>
    <w:rsid w:val="004E7EF7"/>
    <w:rsid w:val="004F064F"/>
    <w:rsid w:val="004F06E1"/>
    <w:rsid w:val="004F0B04"/>
    <w:rsid w:val="004F152D"/>
    <w:rsid w:val="004F1554"/>
    <w:rsid w:val="004F1772"/>
    <w:rsid w:val="004F1A19"/>
    <w:rsid w:val="004F1BA4"/>
    <w:rsid w:val="004F1C86"/>
    <w:rsid w:val="004F1E4C"/>
    <w:rsid w:val="004F22BA"/>
    <w:rsid w:val="004F2B3D"/>
    <w:rsid w:val="004F346B"/>
    <w:rsid w:val="004F35E9"/>
    <w:rsid w:val="004F394F"/>
    <w:rsid w:val="004F4180"/>
    <w:rsid w:val="004F41DC"/>
    <w:rsid w:val="004F420D"/>
    <w:rsid w:val="004F42A2"/>
    <w:rsid w:val="004F43F1"/>
    <w:rsid w:val="004F4688"/>
    <w:rsid w:val="004F4950"/>
    <w:rsid w:val="004F4E4F"/>
    <w:rsid w:val="004F4F9F"/>
    <w:rsid w:val="004F50A4"/>
    <w:rsid w:val="004F516C"/>
    <w:rsid w:val="004F5329"/>
    <w:rsid w:val="004F5664"/>
    <w:rsid w:val="004F5793"/>
    <w:rsid w:val="004F5AE3"/>
    <w:rsid w:val="004F60E7"/>
    <w:rsid w:val="004F6685"/>
    <w:rsid w:val="004F6A46"/>
    <w:rsid w:val="004F7C37"/>
    <w:rsid w:val="005001B4"/>
    <w:rsid w:val="00500294"/>
    <w:rsid w:val="00500700"/>
    <w:rsid w:val="005013F7"/>
    <w:rsid w:val="00501AF2"/>
    <w:rsid w:val="00501C4A"/>
    <w:rsid w:val="00501E2C"/>
    <w:rsid w:val="00501FC8"/>
    <w:rsid w:val="0050259F"/>
    <w:rsid w:val="0050277D"/>
    <w:rsid w:val="005029B2"/>
    <w:rsid w:val="00502DDD"/>
    <w:rsid w:val="00502F3A"/>
    <w:rsid w:val="0050300B"/>
    <w:rsid w:val="0050321A"/>
    <w:rsid w:val="00503519"/>
    <w:rsid w:val="00503B5B"/>
    <w:rsid w:val="00504812"/>
    <w:rsid w:val="00504CE6"/>
    <w:rsid w:val="00504CF3"/>
    <w:rsid w:val="00504D0D"/>
    <w:rsid w:val="00504E98"/>
    <w:rsid w:val="00504FB8"/>
    <w:rsid w:val="005050EB"/>
    <w:rsid w:val="0050513A"/>
    <w:rsid w:val="005051FB"/>
    <w:rsid w:val="00505789"/>
    <w:rsid w:val="00505A37"/>
    <w:rsid w:val="00505FE8"/>
    <w:rsid w:val="005061BC"/>
    <w:rsid w:val="005063E6"/>
    <w:rsid w:val="00506723"/>
    <w:rsid w:val="00506AA5"/>
    <w:rsid w:val="00506CF5"/>
    <w:rsid w:val="00506E1B"/>
    <w:rsid w:val="00507309"/>
    <w:rsid w:val="00507666"/>
    <w:rsid w:val="00507924"/>
    <w:rsid w:val="00507DFF"/>
    <w:rsid w:val="00507EBC"/>
    <w:rsid w:val="0051031F"/>
    <w:rsid w:val="00510840"/>
    <w:rsid w:val="0051098E"/>
    <w:rsid w:val="00511013"/>
    <w:rsid w:val="00511674"/>
    <w:rsid w:val="00511744"/>
    <w:rsid w:val="00511806"/>
    <w:rsid w:val="00511913"/>
    <w:rsid w:val="0051192A"/>
    <w:rsid w:val="00511940"/>
    <w:rsid w:val="00511A0D"/>
    <w:rsid w:val="00511CD1"/>
    <w:rsid w:val="00511ED5"/>
    <w:rsid w:val="00511FC2"/>
    <w:rsid w:val="0051206B"/>
    <w:rsid w:val="005124D1"/>
    <w:rsid w:val="0051285F"/>
    <w:rsid w:val="005137D0"/>
    <w:rsid w:val="00513A38"/>
    <w:rsid w:val="00513B05"/>
    <w:rsid w:val="00513C5A"/>
    <w:rsid w:val="00513D08"/>
    <w:rsid w:val="0051487A"/>
    <w:rsid w:val="00514F32"/>
    <w:rsid w:val="005150FF"/>
    <w:rsid w:val="00515163"/>
    <w:rsid w:val="0051540B"/>
    <w:rsid w:val="0051574B"/>
    <w:rsid w:val="005157E2"/>
    <w:rsid w:val="00516F8C"/>
    <w:rsid w:val="0051743D"/>
    <w:rsid w:val="0051769C"/>
    <w:rsid w:val="005177B2"/>
    <w:rsid w:val="005179B9"/>
    <w:rsid w:val="00517ADC"/>
    <w:rsid w:val="00520053"/>
    <w:rsid w:val="00520082"/>
    <w:rsid w:val="005203F5"/>
    <w:rsid w:val="0052091C"/>
    <w:rsid w:val="00520992"/>
    <w:rsid w:val="00520EAC"/>
    <w:rsid w:val="00521066"/>
    <w:rsid w:val="00521CCE"/>
    <w:rsid w:val="00521D8B"/>
    <w:rsid w:val="00521EB1"/>
    <w:rsid w:val="00521EBE"/>
    <w:rsid w:val="005224F9"/>
    <w:rsid w:val="005225DE"/>
    <w:rsid w:val="005230AD"/>
    <w:rsid w:val="005237C7"/>
    <w:rsid w:val="00523AC8"/>
    <w:rsid w:val="00523BA4"/>
    <w:rsid w:val="00523EC4"/>
    <w:rsid w:val="00523ED0"/>
    <w:rsid w:val="00524840"/>
    <w:rsid w:val="00524A9F"/>
    <w:rsid w:val="00524ADA"/>
    <w:rsid w:val="00524AE6"/>
    <w:rsid w:val="005255FC"/>
    <w:rsid w:val="005257DD"/>
    <w:rsid w:val="0052628C"/>
    <w:rsid w:val="00526774"/>
    <w:rsid w:val="00526A50"/>
    <w:rsid w:val="00526F8C"/>
    <w:rsid w:val="00526F8D"/>
    <w:rsid w:val="00527182"/>
    <w:rsid w:val="0052735C"/>
    <w:rsid w:val="00527466"/>
    <w:rsid w:val="00527582"/>
    <w:rsid w:val="00527B9B"/>
    <w:rsid w:val="00527EB2"/>
    <w:rsid w:val="00527EDF"/>
    <w:rsid w:val="00530334"/>
    <w:rsid w:val="00530439"/>
    <w:rsid w:val="005308FC"/>
    <w:rsid w:val="00530CC9"/>
    <w:rsid w:val="00531A3C"/>
    <w:rsid w:val="00531A91"/>
    <w:rsid w:val="005322CA"/>
    <w:rsid w:val="00532BAB"/>
    <w:rsid w:val="0053328E"/>
    <w:rsid w:val="005333E8"/>
    <w:rsid w:val="0053341A"/>
    <w:rsid w:val="00533672"/>
    <w:rsid w:val="00533992"/>
    <w:rsid w:val="00533E60"/>
    <w:rsid w:val="00533F31"/>
    <w:rsid w:val="005350E8"/>
    <w:rsid w:val="005356D4"/>
    <w:rsid w:val="00535769"/>
    <w:rsid w:val="0053649F"/>
    <w:rsid w:val="00536825"/>
    <w:rsid w:val="00536ECC"/>
    <w:rsid w:val="00537400"/>
    <w:rsid w:val="005375C1"/>
    <w:rsid w:val="005378EE"/>
    <w:rsid w:val="00537EBB"/>
    <w:rsid w:val="0054092B"/>
    <w:rsid w:val="0054121A"/>
    <w:rsid w:val="00541D54"/>
    <w:rsid w:val="005422C3"/>
    <w:rsid w:val="005423D4"/>
    <w:rsid w:val="005429A0"/>
    <w:rsid w:val="00542BFF"/>
    <w:rsid w:val="00543879"/>
    <w:rsid w:val="0054388C"/>
    <w:rsid w:val="00544188"/>
    <w:rsid w:val="00544200"/>
    <w:rsid w:val="005443A3"/>
    <w:rsid w:val="0054457F"/>
    <w:rsid w:val="00544749"/>
    <w:rsid w:val="00544AF2"/>
    <w:rsid w:val="005450C9"/>
    <w:rsid w:val="00545438"/>
    <w:rsid w:val="00545659"/>
    <w:rsid w:val="005462E2"/>
    <w:rsid w:val="00547539"/>
    <w:rsid w:val="00547BAE"/>
    <w:rsid w:val="0055003B"/>
    <w:rsid w:val="00550804"/>
    <w:rsid w:val="0055148E"/>
    <w:rsid w:val="00551B85"/>
    <w:rsid w:val="00551C74"/>
    <w:rsid w:val="00551F9E"/>
    <w:rsid w:val="005520D1"/>
    <w:rsid w:val="0055232C"/>
    <w:rsid w:val="00552D7C"/>
    <w:rsid w:val="00552F8D"/>
    <w:rsid w:val="005534BD"/>
    <w:rsid w:val="005535F5"/>
    <w:rsid w:val="00553940"/>
    <w:rsid w:val="0055399B"/>
    <w:rsid w:val="00553DC2"/>
    <w:rsid w:val="00554091"/>
    <w:rsid w:val="0055443B"/>
    <w:rsid w:val="0055452A"/>
    <w:rsid w:val="00554980"/>
    <w:rsid w:val="00554C2D"/>
    <w:rsid w:val="005551B3"/>
    <w:rsid w:val="0055521C"/>
    <w:rsid w:val="00555411"/>
    <w:rsid w:val="00555470"/>
    <w:rsid w:val="0055577D"/>
    <w:rsid w:val="00555820"/>
    <w:rsid w:val="00555BF5"/>
    <w:rsid w:val="00555CEB"/>
    <w:rsid w:val="00555F17"/>
    <w:rsid w:val="005567E7"/>
    <w:rsid w:val="005575EA"/>
    <w:rsid w:val="005579F3"/>
    <w:rsid w:val="00557C56"/>
    <w:rsid w:val="00560641"/>
    <w:rsid w:val="00560997"/>
    <w:rsid w:val="00560ABC"/>
    <w:rsid w:val="005611E0"/>
    <w:rsid w:val="005614FD"/>
    <w:rsid w:val="0056158C"/>
    <w:rsid w:val="00561D1D"/>
    <w:rsid w:val="00561D23"/>
    <w:rsid w:val="0056277B"/>
    <w:rsid w:val="0056287B"/>
    <w:rsid w:val="005628DC"/>
    <w:rsid w:val="00563557"/>
    <w:rsid w:val="00563848"/>
    <w:rsid w:val="00563AE5"/>
    <w:rsid w:val="00563C66"/>
    <w:rsid w:val="00563CA3"/>
    <w:rsid w:val="0056468F"/>
    <w:rsid w:val="00564C78"/>
    <w:rsid w:val="00564DB2"/>
    <w:rsid w:val="00565031"/>
    <w:rsid w:val="00565332"/>
    <w:rsid w:val="0056540D"/>
    <w:rsid w:val="00565A1C"/>
    <w:rsid w:val="00565B48"/>
    <w:rsid w:val="00565BE5"/>
    <w:rsid w:val="00566205"/>
    <w:rsid w:val="00566415"/>
    <w:rsid w:val="00566436"/>
    <w:rsid w:val="00566F1D"/>
    <w:rsid w:val="005679A8"/>
    <w:rsid w:val="00570007"/>
    <w:rsid w:val="005704CC"/>
    <w:rsid w:val="00570544"/>
    <w:rsid w:val="005714A4"/>
    <w:rsid w:val="00571849"/>
    <w:rsid w:val="00571BED"/>
    <w:rsid w:val="00571C44"/>
    <w:rsid w:val="00571D7D"/>
    <w:rsid w:val="00571D89"/>
    <w:rsid w:val="00571DBD"/>
    <w:rsid w:val="005722BF"/>
    <w:rsid w:val="0057263C"/>
    <w:rsid w:val="00572AEA"/>
    <w:rsid w:val="00572CD5"/>
    <w:rsid w:val="0057314D"/>
    <w:rsid w:val="00573610"/>
    <w:rsid w:val="00573811"/>
    <w:rsid w:val="0057381B"/>
    <w:rsid w:val="00573A7D"/>
    <w:rsid w:val="00573C6B"/>
    <w:rsid w:val="00573CCA"/>
    <w:rsid w:val="00573D43"/>
    <w:rsid w:val="00573D99"/>
    <w:rsid w:val="005744C4"/>
    <w:rsid w:val="00574599"/>
    <w:rsid w:val="00574716"/>
    <w:rsid w:val="0057599C"/>
    <w:rsid w:val="005759C8"/>
    <w:rsid w:val="005759C9"/>
    <w:rsid w:val="00575B7C"/>
    <w:rsid w:val="00575E40"/>
    <w:rsid w:val="00575E49"/>
    <w:rsid w:val="0057634A"/>
    <w:rsid w:val="00576674"/>
    <w:rsid w:val="00576A50"/>
    <w:rsid w:val="00577352"/>
    <w:rsid w:val="00577E20"/>
    <w:rsid w:val="00577EB4"/>
    <w:rsid w:val="005806E7"/>
    <w:rsid w:val="005812CB"/>
    <w:rsid w:val="005814D0"/>
    <w:rsid w:val="0058166C"/>
    <w:rsid w:val="00582B3D"/>
    <w:rsid w:val="0058391D"/>
    <w:rsid w:val="00583BB8"/>
    <w:rsid w:val="00584288"/>
    <w:rsid w:val="0058434D"/>
    <w:rsid w:val="00584CE3"/>
    <w:rsid w:val="005854B4"/>
    <w:rsid w:val="00585EAA"/>
    <w:rsid w:val="005863A1"/>
    <w:rsid w:val="00586612"/>
    <w:rsid w:val="005872DC"/>
    <w:rsid w:val="00587596"/>
    <w:rsid w:val="0058774A"/>
    <w:rsid w:val="005879DD"/>
    <w:rsid w:val="00587BD5"/>
    <w:rsid w:val="00587F6C"/>
    <w:rsid w:val="0059047F"/>
    <w:rsid w:val="00590C8E"/>
    <w:rsid w:val="00590E8C"/>
    <w:rsid w:val="005912F8"/>
    <w:rsid w:val="00591440"/>
    <w:rsid w:val="00591511"/>
    <w:rsid w:val="0059160A"/>
    <w:rsid w:val="00591679"/>
    <w:rsid w:val="00591792"/>
    <w:rsid w:val="0059209D"/>
    <w:rsid w:val="005921B3"/>
    <w:rsid w:val="00592D46"/>
    <w:rsid w:val="0059303A"/>
    <w:rsid w:val="0059396F"/>
    <w:rsid w:val="00593D7C"/>
    <w:rsid w:val="00594155"/>
    <w:rsid w:val="00594314"/>
    <w:rsid w:val="00594666"/>
    <w:rsid w:val="0059529D"/>
    <w:rsid w:val="00595574"/>
    <w:rsid w:val="00595947"/>
    <w:rsid w:val="00595F42"/>
    <w:rsid w:val="00596590"/>
    <w:rsid w:val="00596652"/>
    <w:rsid w:val="00596B47"/>
    <w:rsid w:val="005977E2"/>
    <w:rsid w:val="00597B1E"/>
    <w:rsid w:val="00597BA8"/>
    <w:rsid w:val="00597BF4"/>
    <w:rsid w:val="00597F73"/>
    <w:rsid w:val="00597F7B"/>
    <w:rsid w:val="005A1114"/>
    <w:rsid w:val="005A12E0"/>
    <w:rsid w:val="005A1719"/>
    <w:rsid w:val="005A1F29"/>
    <w:rsid w:val="005A20DC"/>
    <w:rsid w:val="005A2172"/>
    <w:rsid w:val="005A2ACE"/>
    <w:rsid w:val="005A2D4A"/>
    <w:rsid w:val="005A3269"/>
    <w:rsid w:val="005A408B"/>
    <w:rsid w:val="005A4122"/>
    <w:rsid w:val="005A4736"/>
    <w:rsid w:val="005A4923"/>
    <w:rsid w:val="005A4C25"/>
    <w:rsid w:val="005A4DA2"/>
    <w:rsid w:val="005A5072"/>
    <w:rsid w:val="005A55BF"/>
    <w:rsid w:val="005A602C"/>
    <w:rsid w:val="005A67CA"/>
    <w:rsid w:val="005A6842"/>
    <w:rsid w:val="005A73C8"/>
    <w:rsid w:val="005A7876"/>
    <w:rsid w:val="005A7956"/>
    <w:rsid w:val="005A7CFB"/>
    <w:rsid w:val="005A7F8D"/>
    <w:rsid w:val="005B039C"/>
    <w:rsid w:val="005B07DE"/>
    <w:rsid w:val="005B0B22"/>
    <w:rsid w:val="005B0E29"/>
    <w:rsid w:val="005B10A4"/>
    <w:rsid w:val="005B1431"/>
    <w:rsid w:val="005B155C"/>
    <w:rsid w:val="005B1CA0"/>
    <w:rsid w:val="005B2116"/>
    <w:rsid w:val="005B226B"/>
    <w:rsid w:val="005B2547"/>
    <w:rsid w:val="005B2E9A"/>
    <w:rsid w:val="005B335D"/>
    <w:rsid w:val="005B3456"/>
    <w:rsid w:val="005B3742"/>
    <w:rsid w:val="005B424D"/>
    <w:rsid w:val="005B49CC"/>
    <w:rsid w:val="005B4E16"/>
    <w:rsid w:val="005B5001"/>
    <w:rsid w:val="005B50B1"/>
    <w:rsid w:val="005B514D"/>
    <w:rsid w:val="005B52BF"/>
    <w:rsid w:val="005B5D54"/>
    <w:rsid w:val="005B5DDB"/>
    <w:rsid w:val="005B5FEE"/>
    <w:rsid w:val="005B6336"/>
    <w:rsid w:val="005B645F"/>
    <w:rsid w:val="005B6B78"/>
    <w:rsid w:val="005B6CAF"/>
    <w:rsid w:val="005B70A6"/>
    <w:rsid w:val="005B724D"/>
    <w:rsid w:val="005B76E1"/>
    <w:rsid w:val="005B79CE"/>
    <w:rsid w:val="005B7C6F"/>
    <w:rsid w:val="005C057B"/>
    <w:rsid w:val="005C061D"/>
    <w:rsid w:val="005C0CEA"/>
    <w:rsid w:val="005C0E4E"/>
    <w:rsid w:val="005C19BB"/>
    <w:rsid w:val="005C1A49"/>
    <w:rsid w:val="005C1A59"/>
    <w:rsid w:val="005C1D5C"/>
    <w:rsid w:val="005C1D67"/>
    <w:rsid w:val="005C20E1"/>
    <w:rsid w:val="005C35FB"/>
    <w:rsid w:val="005C3F8F"/>
    <w:rsid w:val="005C4526"/>
    <w:rsid w:val="005C46CA"/>
    <w:rsid w:val="005C5754"/>
    <w:rsid w:val="005C5B67"/>
    <w:rsid w:val="005C5CA2"/>
    <w:rsid w:val="005C6470"/>
    <w:rsid w:val="005C6802"/>
    <w:rsid w:val="005C6805"/>
    <w:rsid w:val="005C7155"/>
    <w:rsid w:val="005C7768"/>
    <w:rsid w:val="005D093F"/>
    <w:rsid w:val="005D0C3D"/>
    <w:rsid w:val="005D1026"/>
    <w:rsid w:val="005D12D5"/>
    <w:rsid w:val="005D169C"/>
    <w:rsid w:val="005D1820"/>
    <w:rsid w:val="005D18F6"/>
    <w:rsid w:val="005D1EE4"/>
    <w:rsid w:val="005D2274"/>
    <w:rsid w:val="005D2350"/>
    <w:rsid w:val="005D2B1E"/>
    <w:rsid w:val="005D33D1"/>
    <w:rsid w:val="005D36B7"/>
    <w:rsid w:val="005D4357"/>
    <w:rsid w:val="005D4987"/>
    <w:rsid w:val="005D4CA5"/>
    <w:rsid w:val="005D4E7B"/>
    <w:rsid w:val="005D4F3A"/>
    <w:rsid w:val="005D50E6"/>
    <w:rsid w:val="005D5486"/>
    <w:rsid w:val="005D5917"/>
    <w:rsid w:val="005D5AA2"/>
    <w:rsid w:val="005D6052"/>
    <w:rsid w:val="005D6170"/>
    <w:rsid w:val="005D7060"/>
    <w:rsid w:val="005D74C0"/>
    <w:rsid w:val="005D791E"/>
    <w:rsid w:val="005D79D2"/>
    <w:rsid w:val="005D7A3C"/>
    <w:rsid w:val="005E0018"/>
    <w:rsid w:val="005E0542"/>
    <w:rsid w:val="005E08CF"/>
    <w:rsid w:val="005E0F75"/>
    <w:rsid w:val="005E10E1"/>
    <w:rsid w:val="005E1159"/>
    <w:rsid w:val="005E1999"/>
    <w:rsid w:val="005E1F51"/>
    <w:rsid w:val="005E20A5"/>
    <w:rsid w:val="005E22FB"/>
    <w:rsid w:val="005E25DA"/>
    <w:rsid w:val="005E27A7"/>
    <w:rsid w:val="005E295D"/>
    <w:rsid w:val="005E2BAB"/>
    <w:rsid w:val="005E2F35"/>
    <w:rsid w:val="005E303C"/>
    <w:rsid w:val="005E3047"/>
    <w:rsid w:val="005E32AC"/>
    <w:rsid w:val="005E33C0"/>
    <w:rsid w:val="005E3F61"/>
    <w:rsid w:val="005E3F6C"/>
    <w:rsid w:val="005E4627"/>
    <w:rsid w:val="005E4686"/>
    <w:rsid w:val="005E4AB4"/>
    <w:rsid w:val="005E4C7B"/>
    <w:rsid w:val="005E5447"/>
    <w:rsid w:val="005E558A"/>
    <w:rsid w:val="005E5C19"/>
    <w:rsid w:val="005E5EEB"/>
    <w:rsid w:val="005E64BC"/>
    <w:rsid w:val="005E6C86"/>
    <w:rsid w:val="005E6FC5"/>
    <w:rsid w:val="005E7088"/>
    <w:rsid w:val="005E7433"/>
    <w:rsid w:val="005E777A"/>
    <w:rsid w:val="005F01A6"/>
    <w:rsid w:val="005F05BB"/>
    <w:rsid w:val="005F0C28"/>
    <w:rsid w:val="005F14BF"/>
    <w:rsid w:val="005F1B78"/>
    <w:rsid w:val="005F1C30"/>
    <w:rsid w:val="005F286E"/>
    <w:rsid w:val="005F29FA"/>
    <w:rsid w:val="005F2A5B"/>
    <w:rsid w:val="005F2C6F"/>
    <w:rsid w:val="005F2CC3"/>
    <w:rsid w:val="005F3285"/>
    <w:rsid w:val="005F3DD5"/>
    <w:rsid w:val="005F4357"/>
    <w:rsid w:val="005F46C1"/>
    <w:rsid w:val="005F47F6"/>
    <w:rsid w:val="005F488F"/>
    <w:rsid w:val="005F4940"/>
    <w:rsid w:val="005F5765"/>
    <w:rsid w:val="005F5EC8"/>
    <w:rsid w:val="005F5F57"/>
    <w:rsid w:val="005F673C"/>
    <w:rsid w:val="005F6C3D"/>
    <w:rsid w:val="005F6DB5"/>
    <w:rsid w:val="005F6FCA"/>
    <w:rsid w:val="005F726E"/>
    <w:rsid w:val="005F7555"/>
    <w:rsid w:val="005F76B2"/>
    <w:rsid w:val="005F79D5"/>
    <w:rsid w:val="00600177"/>
    <w:rsid w:val="006001BB"/>
    <w:rsid w:val="006008D5"/>
    <w:rsid w:val="006009DF"/>
    <w:rsid w:val="00600CBC"/>
    <w:rsid w:val="0060109A"/>
    <w:rsid w:val="00601ADD"/>
    <w:rsid w:val="0060212A"/>
    <w:rsid w:val="006021E9"/>
    <w:rsid w:val="00602723"/>
    <w:rsid w:val="006029A9"/>
    <w:rsid w:val="00602C5C"/>
    <w:rsid w:val="00602F99"/>
    <w:rsid w:val="00603005"/>
    <w:rsid w:val="006030BC"/>
    <w:rsid w:val="006040C0"/>
    <w:rsid w:val="0060487A"/>
    <w:rsid w:val="00604E48"/>
    <w:rsid w:val="006055BA"/>
    <w:rsid w:val="00605A2D"/>
    <w:rsid w:val="006062A3"/>
    <w:rsid w:val="00606525"/>
    <w:rsid w:val="0060685A"/>
    <w:rsid w:val="0060697D"/>
    <w:rsid w:val="00606A17"/>
    <w:rsid w:val="00606DB8"/>
    <w:rsid w:val="0060733C"/>
    <w:rsid w:val="0060764D"/>
    <w:rsid w:val="00607661"/>
    <w:rsid w:val="00610A54"/>
    <w:rsid w:val="00610D63"/>
    <w:rsid w:val="006111DF"/>
    <w:rsid w:val="006113B3"/>
    <w:rsid w:val="006113FD"/>
    <w:rsid w:val="00612033"/>
    <w:rsid w:val="00612607"/>
    <w:rsid w:val="006126A3"/>
    <w:rsid w:val="0061280A"/>
    <w:rsid w:val="0061355F"/>
    <w:rsid w:val="006135D0"/>
    <w:rsid w:val="00613727"/>
    <w:rsid w:val="00613B21"/>
    <w:rsid w:val="00613D3B"/>
    <w:rsid w:val="00613D80"/>
    <w:rsid w:val="00613EF4"/>
    <w:rsid w:val="00614124"/>
    <w:rsid w:val="006145D3"/>
    <w:rsid w:val="00614B0D"/>
    <w:rsid w:val="0061550A"/>
    <w:rsid w:val="00615AED"/>
    <w:rsid w:val="00616B8C"/>
    <w:rsid w:val="00620012"/>
    <w:rsid w:val="0062020F"/>
    <w:rsid w:val="00620877"/>
    <w:rsid w:val="006209A6"/>
    <w:rsid w:val="006213C1"/>
    <w:rsid w:val="006219BF"/>
    <w:rsid w:val="00621CA6"/>
    <w:rsid w:val="00622558"/>
    <w:rsid w:val="00622A5C"/>
    <w:rsid w:val="00622D33"/>
    <w:rsid w:val="00622E6B"/>
    <w:rsid w:val="006233D0"/>
    <w:rsid w:val="006235A4"/>
    <w:rsid w:val="006247AF"/>
    <w:rsid w:val="006247F2"/>
    <w:rsid w:val="00624CE3"/>
    <w:rsid w:val="00624E2C"/>
    <w:rsid w:val="006251A8"/>
    <w:rsid w:val="0062546E"/>
    <w:rsid w:val="00625870"/>
    <w:rsid w:val="00625AF2"/>
    <w:rsid w:val="00625C82"/>
    <w:rsid w:val="00626F32"/>
    <w:rsid w:val="00627064"/>
    <w:rsid w:val="00627218"/>
    <w:rsid w:val="00630261"/>
    <w:rsid w:val="0063062C"/>
    <w:rsid w:val="00631125"/>
    <w:rsid w:val="0063134A"/>
    <w:rsid w:val="006313CB"/>
    <w:rsid w:val="0063140E"/>
    <w:rsid w:val="00631B45"/>
    <w:rsid w:val="006322D2"/>
    <w:rsid w:val="00632FDC"/>
    <w:rsid w:val="00633248"/>
    <w:rsid w:val="0063355B"/>
    <w:rsid w:val="006346FC"/>
    <w:rsid w:val="00634785"/>
    <w:rsid w:val="006349C6"/>
    <w:rsid w:val="00634C0A"/>
    <w:rsid w:val="00635A38"/>
    <w:rsid w:val="00635AD5"/>
    <w:rsid w:val="00636348"/>
    <w:rsid w:val="00636418"/>
    <w:rsid w:val="006364BA"/>
    <w:rsid w:val="00636E60"/>
    <w:rsid w:val="00637022"/>
    <w:rsid w:val="00637D56"/>
    <w:rsid w:val="00640320"/>
    <w:rsid w:val="0064043E"/>
    <w:rsid w:val="00640552"/>
    <w:rsid w:val="00640A61"/>
    <w:rsid w:val="00640DF6"/>
    <w:rsid w:val="006410B1"/>
    <w:rsid w:val="00641C80"/>
    <w:rsid w:val="00641EDA"/>
    <w:rsid w:val="00642343"/>
    <w:rsid w:val="00642863"/>
    <w:rsid w:val="006428FD"/>
    <w:rsid w:val="006429C2"/>
    <w:rsid w:val="00642A0A"/>
    <w:rsid w:val="00642AC3"/>
    <w:rsid w:val="006436D5"/>
    <w:rsid w:val="00643BEC"/>
    <w:rsid w:val="0064514E"/>
    <w:rsid w:val="00645182"/>
    <w:rsid w:val="0064539C"/>
    <w:rsid w:val="00645C01"/>
    <w:rsid w:val="00645C6F"/>
    <w:rsid w:val="006461F0"/>
    <w:rsid w:val="006463D3"/>
    <w:rsid w:val="00646416"/>
    <w:rsid w:val="006468D9"/>
    <w:rsid w:val="00646B15"/>
    <w:rsid w:val="00646E6B"/>
    <w:rsid w:val="00647181"/>
    <w:rsid w:val="006475E2"/>
    <w:rsid w:val="00647765"/>
    <w:rsid w:val="006477CE"/>
    <w:rsid w:val="0065087E"/>
    <w:rsid w:val="00650913"/>
    <w:rsid w:val="00650993"/>
    <w:rsid w:val="00650D4D"/>
    <w:rsid w:val="00650E29"/>
    <w:rsid w:val="00652007"/>
    <w:rsid w:val="00652DB8"/>
    <w:rsid w:val="00652EAB"/>
    <w:rsid w:val="0065324D"/>
    <w:rsid w:val="006540CB"/>
    <w:rsid w:val="006541F4"/>
    <w:rsid w:val="00654858"/>
    <w:rsid w:val="00654DAD"/>
    <w:rsid w:val="00655313"/>
    <w:rsid w:val="00655A07"/>
    <w:rsid w:val="00655A27"/>
    <w:rsid w:val="00656718"/>
    <w:rsid w:val="00656818"/>
    <w:rsid w:val="00656F83"/>
    <w:rsid w:val="00657755"/>
    <w:rsid w:val="00657CD8"/>
    <w:rsid w:val="006603B5"/>
    <w:rsid w:val="00660922"/>
    <w:rsid w:val="00660A4F"/>
    <w:rsid w:val="00660CA0"/>
    <w:rsid w:val="00660DF0"/>
    <w:rsid w:val="006612F0"/>
    <w:rsid w:val="006618BD"/>
    <w:rsid w:val="006619AC"/>
    <w:rsid w:val="006619EB"/>
    <w:rsid w:val="00661BA8"/>
    <w:rsid w:val="00662058"/>
    <w:rsid w:val="00662463"/>
    <w:rsid w:val="006625FD"/>
    <w:rsid w:val="00662881"/>
    <w:rsid w:val="00662E89"/>
    <w:rsid w:val="0066301D"/>
    <w:rsid w:val="00663114"/>
    <w:rsid w:val="00663754"/>
    <w:rsid w:val="00665078"/>
    <w:rsid w:val="00667209"/>
    <w:rsid w:val="006679DD"/>
    <w:rsid w:val="00667FF0"/>
    <w:rsid w:val="006701BD"/>
    <w:rsid w:val="0067058F"/>
    <w:rsid w:val="00670BC6"/>
    <w:rsid w:val="00671833"/>
    <w:rsid w:val="00671B48"/>
    <w:rsid w:val="00671C00"/>
    <w:rsid w:val="0067214C"/>
    <w:rsid w:val="00672305"/>
    <w:rsid w:val="006726D4"/>
    <w:rsid w:val="00672BDD"/>
    <w:rsid w:val="00672C21"/>
    <w:rsid w:val="0067334E"/>
    <w:rsid w:val="006734C5"/>
    <w:rsid w:val="00673C49"/>
    <w:rsid w:val="0067428F"/>
    <w:rsid w:val="00674980"/>
    <w:rsid w:val="00674C06"/>
    <w:rsid w:val="00674FDD"/>
    <w:rsid w:val="0067503F"/>
    <w:rsid w:val="006751C9"/>
    <w:rsid w:val="0067522B"/>
    <w:rsid w:val="00675352"/>
    <w:rsid w:val="00675410"/>
    <w:rsid w:val="00675A0E"/>
    <w:rsid w:val="00675E94"/>
    <w:rsid w:val="006764B6"/>
    <w:rsid w:val="00676AC8"/>
    <w:rsid w:val="00676BAE"/>
    <w:rsid w:val="00676FDB"/>
    <w:rsid w:val="00677007"/>
    <w:rsid w:val="006774B5"/>
    <w:rsid w:val="00677589"/>
    <w:rsid w:val="00677800"/>
    <w:rsid w:val="00677EC3"/>
    <w:rsid w:val="00680308"/>
    <w:rsid w:val="00680495"/>
    <w:rsid w:val="0068098F"/>
    <w:rsid w:val="00680D34"/>
    <w:rsid w:val="00681348"/>
    <w:rsid w:val="006819F5"/>
    <w:rsid w:val="00681D51"/>
    <w:rsid w:val="00681E5E"/>
    <w:rsid w:val="00682230"/>
    <w:rsid w:val="00682407"/>
    <w:rsid w:val="00682F69"/>
    <w:rsid w:val="00683322"/>
    <w:rsid w:val="00683393"/>
    <w:rsid w:val="0068389B"/>
    <w:rsid w:val="00683D5D"/>
    <w:rsid w:val="0068415E"/>
    <w:rsid w:val="0068417D"/>
    <w:rsid w:val="00684494"/>
    <w:rsid w:val="00684770"/>
    <w:rsid w:val="00684CCB"/>
    <w:rsid w:val="006856A3"/>
    <w:rsid w:val="00685B32"/>
    <w:rsid w:val="006864EE"/>
    <w:rsid w:val="006864F5"/>
    <w:rsid w:val="00686978"/>
    <w:rsid w:val="006869D2"/>
    <w:rsid w:val="00686A21"/>
    <w:rsid w:val="00686B77"/>
    <w:rsid w:val="006879BC"/>
    <w:rsid w:val="00687BD2"/>
    <w:rsid w:val="00690046"/>
    <w:rsid w:val="006903CD"/>
    <w:rsid w:val="006905E7"/>
    <w:rsid w:val="006907A2"/>
    <w:rsid w:val="00691214"/>
    <w:rsid w:val="00691550"/>
    <w:rsid w:val="00691DB2"/>
    <w:rsid w:val="00692001"/>
    <w:rsid w:val="00692C3F"/>
    <w:rsid w:val="00692D15"/>
    <w:rsid w:val="0069314F"/>
    <w:rsid w:val="006938D1"/>
    <w:rsid w:val="00693E2F"/>
    <w:rsid w:val="00693E8C"/>
    <w:rsid w:val="00693EEA"/>
    <w:rsid w:val="00693F7D"/>
    <w:rsid w:val="00694A29"/>
    <w:rsid w:val="00694AF2"/>
    <w:rsid w:val="00694BF6"/>
    <w:rsid w:val="00694DD8"/>
    <w:rsid w:val="00694DFC"/>
    <w:rsid w:val="00695206"/>
    <w:rsid w:val="006952B5"/>
    <w:rsid w:val="0069599F"/>
    <w:rsid w:val="00695AED"/>
    <w:rsid w:val="00695AEF"/>
    <w:rsid w:val="00695F33"/>
    <w:rsid w:val="00696BE6"/>
    <w:rsid w:val="00696DE5"/>
    <w:rsid w:val="0069758B"/>
    <w:rsid w:val="006977AF"/>
    <w:rsid w:val="00697857"/>
    <w:rsid w:val="00697AB7"/>
    <w:rsid w:val="006A01EC"/>
    <w:rsid w:val="006A0536"/>
    <w:rsid w:val="006A05CC"/>
    <w:rsid w:val="006A07C6"/>
    <w:rsid w:val="006A0988"/>
    <w:rsid w:val="006A1361"/>
    <w:rsid w:val="006A1A44"/>
    <w:rsid w:val="006A26AC"/>
    <w:rsid w:val="006A2AB5"/>
    <w:rsid w:val="006A2D89"/>
    <w:rsid w:val="006A3703"/>
    <w:rsid w:val="006A3AA3"/>
    <w:rsid w:val="006A3ECC"/>
    <w:rsid w:val="006A4178"/>
    <w:rsid w:val="006A441C"/>
    <w:rsid w:val="006A4454"/>
    <w:rsid w:val="006A4980"/>
    <w:rsid w:val="006A4EE2"/>
    <w:rsid w:val="006A534F"/>
    <w:rsid w:val="006A5388"/>
    <w:rsid w:val="006A5D19"/>
    <w:rsid w:val="006A5E58"/>
    <w:rsid w:val="006A608A"/>
    <w:rsid w:val="006A6218"/>
    <w:rsid w:val="006A6349"/>
    <w:rsid w:val="006A735F"/>
    <w:rsid w:val="006A79B3"/>
    <w:rsid w:val="006A79C3"/>
    <w:rsid w:val="006A7B58"/>
    <w:rsid w:val="006A7B94"/>
    <w:rsid w:val="006A7B9B"/>
    <w:rsid w:val="006A7DC0"/>
    <w:rsid w:val="006A7FE7"/>
    <w:rsid w:val="006B002C"/>
    <w:rsid w:val="006B0041"/>
    <w:rsid w:val="006B006A"/>
    <w:rsid w:val="006B00A8"/>
    <w:rsid w:val="006B01E7"/>
    <w:rsid w:val="006B0550"/>
    <w:rsid w:val="006B18D5"/>
    <w:rsid w:val="006B1E4A"/>
    <w:rsid w:val="006B1F51"/>
    <w:rsid w:val="006B2176"/>
    <w:rsid w:val="006B231F"/>
    <w:rsid w:val="006B2967"/>
    <w:rsid w:val="006B2AB1"/>
    <w:rsid w:val="006B2D65"/>
    <w:rsid w:val="006B2E85"/>
    <w:rsid w:val="006B31C7"/>
    <w:rsid w:val="006B34EC"/>
    <w:rsid w:val="006B372E"/>
    <w:rsid w:val="006B3AF7"/>
    <w:rsid w:val="006B3C6B"/>
    <w:rsid w:val="006B3CFD"/>
    <w:rsid w:val="006B4092"/>
    <w:rsid w:val="006B4933"/>
    <w:rsid w:val="006B4AF9"/>
    <w:rsid w:val="006B4C06"/>
    <w:rsid w:val="006B532F"/>
    <w:rsid w:val="006B53E3"/>
    <w:rsid w:val="006B5CCA"/>
    <w:rsid w:val="006B617E"/>
    <w:rsid w:val="006B668C"/>
    <w:rsid w:val="006B74E7"/>
    <w:rsid w:val="006B76D0"/>
    <w:rsid w:val="006B795D"/>
    <w:rsid w:val="006B7A00"/>
    <w:rsid w:val="006B7ABB"/>
    <w:rsid w:val="006B7DC2"/>
    <w:rsid w:val="006B7F27"/>
    <w:rsid w:val="006C0271"/>
    <w:rsid w:val="006C04EC"/>
    <w:rsid w:val="006C0B32"/>
    <w:rsid w:val="006C1000"/>
    <w:rsid w:val="006C13DE"/>
    <w:rsid w:val="006C14EC"/>
    <w:rsid w:val="006C1F5C"/>
    <w:rsid w:val="006C2066"/>
    <w:rsid w:val="006C33C5"/>
    <w:rsid w:val="006C33DE"/>
    <w:rsid w:val="006C36BC"/>
    <w:rsid w:val="006C3788"/>
    <w:rsid w:val="006C37D7"/>
    <w:rsid w:val="006C3A69"/>
    <w:rsid w:val="006C3B86"/>
    <w:rsid w:val="006C3D9C"/>
    <w:rsid w:val="006C3E82"/>
    <w:rsid w:val="006C3EE9"/>
    <w:rsid w:val="006C3F3F"/>
    <w:rsid w:val="006C493F"/>
    <w:rsid w:val="006C4E63"/>
    <w:rsid w:val="006C4F85"/>
    <w:rsid w:val="006C504A"/>
    <w:rsid w:val="006C51F3"/>
    <w:rsid w:val="006C56EC"/>
    <w:rsid w:val="006C5EFD"/>
    <w:rsid w:val="006C5FB1"/>
    <w:rsid w:val="006C62B9"/>
    <w:rsid w:val="006C65D2"/>
    <w:rsid w:val="006C6A13"/>
    <w:rsid w:val="006C71DE"/>
    <w:rsid w:val="006C7464"/>
    <w:rsid w:val="006C7666"/>
    <w:rsid w:val="006C7DA4"/>
    <w:rsid w:val="006C7DBB"/>
    <w:rsid w:val="006D026A"/>
    <w:rsid w:val="006D0D25"/>
    <w:rsid w:val="006D11BB"/>
    <w:rsid w:val="006D1251"/>
    <w:rsid w:val="006D14E3"/>
    <w:rsid w:val="006D14EB"/>
    <w:rsid w:val="006D192E"/>
    <w:rsid w:val="006D1AF8"/>
    <w:rsid w:val="006D25FE"/>
    <w:rsid w:val="006D2BC4"/>
    <w:rsid w:val="006D31EC"/>
    <w:rsid w:val="006D3CC9"/>
    <w:rsid w:val="006D3F7B"/>
    <w:rsid w:val="006D409C"/>
    <w:rsid w:val="006D41C0"/>
    <w:rsid w:val="006D4212"/>
    <w:rsid w:val="006D4455"/>
    <w:rsid w:val="006D4C54"/>
    <w:rsid w:val="006D53D5"/>
    <w:rsid w:val="006D61DC"/>
    <w:rsid w:val="006D6233"/>
    <w:rsid w:val="006D6286"/>
    <w:rsid w:val="006D68E7"/>
    <w:rsid w:val="006D72BE"/>
    <w:rsid w:val="006D76D6"/>
    <w:rsid w:val="006D772A"/>
    <w:rsid w:val="006D7CB9"/>
    <w:rsid w:val="006D7F5C"/>
    <w:rsid w:val="006E0096"/>
    <w:rsid w:val="006E032F"/>
    <w:rsid w:val="006E055F"/>
    <w:rsid w:val="006E05BD"/>
    <w:rsid w:val="006E06E1"/>
    <w:rsid w:val="006E10D4"/>
    <w:rsid w:val="006E11F7"/>
    <w:rsid w:val="006E18B2"/>
    <w:rsid w:val="006E1AF6"/>
    <w:rsid w:val="006E1F15"/>
    <w:rsid w:val="006E2618"/>
    <w:rsid w:val="006E295B"/>
    <w:rsid w:val="006E2BFA"/>
    <w:rsid w:val="006E3336"/>
    <w:rsid w:val="006E3630"/>
    <w:rsid w:val="006E3680"/>
    <w:rsid w:val="006E39F5"/>
    <w:rsid w:val="006E3CBA"/>
    <w:rsid w:val="006E4012"/>
    <w:rsid w:val="006E4113"/>
    <w:rsid w:val="006E4179"/>
    <w:rsid w:val="006E4350"/>
    <w:rsid w:val="006E44F7"/>
    <w:rsid w:val="006E4508"/>
    <w:rsid w:val="006E49F6"/>
    <w:rsid w:val="006E4A66"/>
    <w:rsid w:val="006E4D57"/>
    <w:rsid w:val="006E5297"/>
    <w:rsid w:val="006E58D2"/>
    <w:rsid w:val="006E5C00"/>
    <w:rsid w:val="006E641C"/>
    <w:rsid w:val="006E67B4"/>
    <w:rsid w:val="006E695B"/>
    <w:rsid w:val="006E6969"/>
    <w:rsid w:val="006E76FD"/>
    <w:rsid w:val="006E7BB2"/>
    <w:rsid w:val="006F00F5"/>
    <w:rsid w:val="006F0971"/>
    <w:rsid w:val="006F0C10"/>
    <w:rsid w:val="006F0EF7"/>
    <w:rsid w:val="006F0FBC"/>
    <w:rsid w:val="006F1218"/>
    <w:rsid w:val="006F13B5"/>
    <w:rsid w:val="006F162E"/>
    <w:rsid w:val="006F1A16"/>
    <w:rsid w:val="006F1A8D"/>
    <w:rsid w:val="006F205E"/>
    <w:rsid w:val="006F20EE"/>
    <w:rsid w:val="006F22D7"/>
    <w:rsid w:val="006F29C7"/>
    <w:rsid w:val="006F2A92"/>
    <w:rsid w:val="006F2AD9"/>
    <w:rsid w:val="006F30DC"/>
    <w:rsid w:val="006F3B52"/>
    <w:rsid w:val="006F418A"/>
    <w:rsid w:val="006F4393"/>
    <w:rsid w:val="006F4567"/>
    <w:rsid w:val="006F4BF2"/>
    <w:rsid w:val="006F4F84"/>
    <w:rsid w:val="006F52D9"/>
    <w:rsid w:val="006F5834"/>
    <w:rsid w:val="006F5A0F"/>
    <w:rsid w:val="006F5EE2"/>
    <w:rsid w:val="006F6369"/>
    <w:rsid w:val="006F6A5E"/>
    <w:rsid w:val="006F6BBC"/>
    <w:rsid w:val="006F6BD6"/>
    <w:rsid w:val="006F6CF8"/>
    <w:rsid w:val="006F6D69"/>
    <w:rsid w:val="006F6DF4"/>
    <w:rsid w:val="006F725C"/>
    <w:rsid w:val="00700767"/>
    <w:rsid w:val="0070155A"/>
    <w:rsid w:val="00701CCE"/>
    <w:rsid w:val="00702723"/>
    <w:rsid w:val="00702BC4"/>
    <w:rsid w:val="00702F77"/>
    <w:rsid w:val="00703B40"/>
    <w:rsid w:val="00703DF0"/>
    <w:rsid w:val="007051DE"/>
    <w:rsid w:val="00705B79"/>
    <w:rsid w:val="00705C6A"/>
    <w:rsid w:val="00705EBE"/>
    <w:rsid w:val="00706858"/>
    <w:rsid w:val="00706A1A"/>
    <w:rsid w:val="00706D76"/>
    <w:rsid w:val="00707DD1"/>
    <w:rsid w:val="0071025F"/>
    <w:rsid w:val="00710A93"/>
    <w:rsid w:val="00710C3B"/>
    <w:rsid w:val="00710C86"/>
    <w:rsid w:val="0071109C"/>
    <w:rsid w:val="0071111D"/>
    <w:rsid w:val="00711215"/>
    <w:rsid w:val="007115FA"/>
    <w:rsid w:val="007119B5"/>
    <w:rsid w:val="00711B25"/>
    <w:rsid w:val="00711BAA"/>
    <w:rsid w:val="007125AE"/>
    <w:rsid w:val="00712785"/>
    <w:rsid w:val="00712CDD"/>
    <w:rsid w:val="00712D30"/>
    <w:rsid w:val="00712FD9"/>
    <w:rsid w:val="00713250"/>
    <w:rsid w:val="007134C2"/>
    <w:rsid w:val="0071362D"/>
    <w:rsid w:val="00713843"/>
    <w:rsid w:val="00713CD2"/>
    <w:rsid w:val="00713E83"/>
    <w:rsid w:val="00713F07"/>
    <w:rsid w:val="007144B4"/>
    <w:rsid w:val="007146A0"/>
    <w:rsid w:val="007146D1"/>
    <w:rsid w:val="0071473F"/>
    <w:rsid w:val="00714D72"/>
    <w:rsid w:val="00715C78"/>
    <w:rsid w:val="00715CBB"/>
    <w:rsid w:val="007161A2"/>
    <w:rsid w:val="007161B9"/>
    <w:rsid w:val="007162C4"/>
    <w:rsid w:val="00716626"/>
    <w:rsid w:val="00716749"/>
    <w:rsid w:val="00716E7C"/>
    <w:rsid w:val="00717145"/>
    <w:rsid w:val="007174A8"/>
    <w:rsid w:val="007176F9"/>
    <w:rsid w:val="00717905"/>
    <w:rsid w:val="00717919"/>
    <w:rsid w:val="00717DBE"/>
    <w:rsid w:val="007202AE"/>
    <w:rsid w:val="007202C7"/>
    <w:rsid w:val="00720B3C"/>
    <w:rsid w:val="00720E29"/>
    <w:rsid w:val="00720E72"/>
    <w:rsid w:val="00720EE6"/>
    <w:rsid w:val="00720FEB"/>
    <w:rsid w:val="00721292"/>
    <w:rsid w:val="007212DF"/>
    <w:rsid w:val="007213EA"/>
    <w:rsid w:val="00721460"/>
    <w:rsid w:val="00721474"/>
    <w:rsid w:val="00721711"/>
    <w:rsid w:val="00721B6F"/>
    <w:rsid w:val="00721E15"/>
    <w:rsid w:val="00721E80"/>
    <w:rsid w:val="007220B1"/>
    <w:rsid w:val="0072222F"/>
    <w:rsid w:val="007228F9"/>
    <w:rsid w:val="00722A86"/>
    <w:rsid w:val="00722E2A"/>
    <w:rsid w:val="007238DC"/>
    <w:rsid w:val="00723A54"/>
    <w:rsid w:val="00723A96"/>
    <w:rsid w:val="00723C8F"/>
    <w:rsid w:val="00723D3A"/>
    <w:rsid w:val="0072408F"/>
    <w:rsid w:val="00724579"/>
    <w:rsid w:val="00724617"/>
    <w:rsid w:val="007247AA"/>
    <w:rsid w:val="007248DA"/>
    <w:rsid w:val="00724F40"/>
    <w:rsid w:val="007250CC"/>
    <w:rsid w:val="00725DEE"/>
    <w:rsid w:val="0072626D"/>
    <w:rsid w:val="007264B5"/>
    <w:rsid w:val="007267A2"/>
    <w:rsid w:val="0072691B"/>
    <w:rsid w:val="00726DCC"/>
    <w:rsid w:val="00727033"/>
    <w:rsid w:val="0072725E"/>
    <w:rsid w:val="00727260"/>
    <w:rsid w:val="0072763E"/>
    <w:rsid w:val="00727972"/>
    <w:rsid w:val="00727D71"/>
    <w:rsid w:val="00727E77"/>
    <w:rsid w:val="00727ED7"/>
    <w:rsid w:val="007303C1"/>
    <w:rsid w:val="007312D2"/>
    <w:rsid w:val="007313A9"/>
    <w:rsid w:val="007317A2"/>
    <w:rsid w:val="00731B82"/>
    <w:rsid w:val="00732543"/>
    <w:rsid w:val="0073285C"/>
    <w:rsid w:val="00732E1B"/>
    <w:rsid w:val="00732F99"/>
    <w:rsid w:val="00733251"/>
    <w:rsid w:val="00733448"/>
    <w:rsid w:val="0073368E"/>
    <w:rsid w:val="007336A9"/>
    <w:rsid w:val="007336E7"/>
    <w:rsid w:val="00733EB4"/>
    <w:rsid w:val="0073402D"/>
    <w:rsid w:val="007340FA"/>
    <w:rsid w:val="00734173"/>
    <w:rsid w:val="00734314"/>
    <w:rsid w:val="007347E8"/>
    <w:rsid w:val="00734E76"/>
    <w:rsid w:val="00734EB6"/>
    <w:rsid w:val="0073501A"/>
    <w:rsid w:val="0073550C"/>
    <w:rsid w:val="0073572D"/>
    <w:rsid w:val="007359BC"/>
    <w:rsid w:val="00735CFA"/>
    <w:rsid w:val="00735F57"/>
    <w:rsid w:val="00736CAE"/>
    <w:rsid w:val="00736DF9"/>
    <w:rsid w:val="00737030"/>
    <w:rsid w:val="0073727C"/>
    <w:rsid w:val="007372B5"/>
    <w:rsid w:val="0073734F"/>
    <w:rsid w:val="007375BB"/>
    <w:rsid w:val="007375D5"/>
    <w:rsid w:val="00737A69"/>
    <w:rsid w:val="00737D4D"/>
    <w:rsid w:val="00737E76"/>
    <w:rsid w:val="00737ECB"/>
    <w:rsid w:val="00740A18"/>
    <w:rsid w:val="00740B30"/>
    <w:rsid w:val="0074126B"/>
    <w:rsid w:val="00741426"/>
    <w:rsid w:val="00741551"/>
    <w:rsid w:val="00742578"/>
    <w:rsid w:val="007426B9"/>
    <w:rsid w:val="00742802"/>
    <w:rsid w:val="007439AA"/>
    <w:rsid w:val="00743E9B"/>
    <w:rsid w:val="00743F9C"/>
    <w:rsid w:val="007445DA"/>
    <w:rsid w:val="007447A1"/>
    <w:rsid w:val="007448E5"/>
    <w:rsid w:val="00744A35"/>
    <w:rsid w:val="00744C28"/>
    <w:rsid w:val="00744C50"/>
    <w:rsid w:val="007455ED"/>
    <w:rsid w:val="00745D64"/>
    <w:rsid w:val="00745EB5"/>
    <w:rsid w:val="0074609A"/>
    <w:rsid w:val="007463E6"/>
    <w:rsid w:val="0074668A"/>
    <w:rsid w:val="007468D7"/>
    <w:rsid w:val="00746B63"/>
    <w:rsid w:val="007479C5"/>
    <w:rsid w:val="00747C04"/>
    <w:rsid w:val="00747E0B"/>
    <w:rsid w:val="0075011B"/>
    <w:rsid w:val="00750216"/>
    <w:rsid w:val="00750A0D"/>
    <w:rsid w:val="00750A95"/>
    <w:rsid w:val="00750B5F"/>
    <w:rsid w:val="007518D4"/>
    <w:rsid w:val="00751979"/>
    <w:rsid w:val="007522BC"/>
    <w:rsid w:val="00752807"/>
    <w:rsid w:val="007539BE"/>
    <w:rsid w:val="00753AF1"/>
    <w:rsid w:val="00753FAD"/>
    <w:rsid w:val="007547A7"/>
    <w:rsid w:val="0075485A"/>
    <w:rsid w:val="00754883"/>
    <w:rsid w:val="007548AF"/>
    <w:rsid w:val="00754A1B"/>
    <w:rsid w:val="00754D49"/>
    <w:rsid w:val="00754ED9"/>
    <w:rsid w:val="007555EA"/>
    <w:rsid w:val="00755B3A"/>
    <w:rsid w:val="00755E62"/>
    <w:rsid w:val="00755F18"/>
    <w:rsid w:val="007560C7"/>
    <w:rsid w:val="007568A0"/>
    <w:rsid w:val="00756E8F"/>
    <w:rsid w:val="00756FB0"/>
    <w:rsid w:val="007570D6"/>
    <w:rsid w:val="007571D2"/>
    <w:rsid w:val="00757894"/>
    <w:rsid w:val="00757B4A"/>
    <w:rsid w:val="00757B5D"/>
    <w:rsid w:val="00757DBD"/>
    <w:rsid w:val="007600A7"/>
    <w:rsid w:val="00760201"/>
    <w:rsid w:val="00760540"/>
    <w:rsid w:val="00760783"/>
    <w:rsid w:val="00760D69"/>
    <w:rsid w:val="00760E0D"/>
    <w:rsid w:val="00761120"/>
    <w:rsid w:val="007615A2"/>
    <w:rsid w:val="007620B6"/>
    <w:rsid w:val="00762222"/>
    <w:rsid w:val="00762621"/>
    <w:rsid w:val="0076264F"/>
    <w:rsid w:val="007628C3"/>
    <w:rsid w:val="00762A2B"/>
    <w:rsid w:val="00763228"/>
    <w:rsid w:val="00763566"/>
    <w:rsid w:val="0076370E"/>
    <w:rsid w:val="00763935"/>
    <w:rsid w:val="00763987"/>
    <w:rsid w:val="00764621"/>
    <w:rsid w:val="007647F5"/>
    <w:rsid w:val="00764AA5"/>
    <w:rsid w:val="00764C34"/>
    <w:rsid w:val="00764DF6"/>
    <w:rsid w:val="00764F71"/>
    <w:rsid w:val="0076544B"/>
    <w:rsid w:val="0076596A"/>
    <w:rsid w:val="00765A12"/>
    <w:rsid w:val="00765A4A"/>
    <w:rsid w:val="00766040"/>
    <w:rsid w:val="00766B0F"/>
    <w:rsid w:val="00766C9F"/>
    <w:rsid w:val="00766EC0"/>
    <w:rsid w:val="00767463"/>
    <w:rsid w:val="0076765E"/>
    <w:rsid w:val="00767976"/>
    <w:rsid w:val="007679B5"/>
    <w:rsid w:val="00767C00"/>
    <w:rsid w:val="00770657"/>
    <w:rsid w:val="0077085F"/>
    <w:rsid w:val="00771288"/>
    <w:rsid w:val="0077159F"/>
    <w:rsid w:val="00771D28"/>
    <w:rsid w:val="00772076"/>
    <w:rsid w:val="007722E2"/>
    <w:rsid w:val="0077232F"/>
    <w:rsid w:val="00772AAF"/>
    <w:rsid w:val="00772C01"/>
    <w:rsid w:val="0077351F"/>
    <w:rsid w:val="0077396E"/>
    <w:rsid w:val="00773A98"/>
    <w:rsid w:val="0077451B"/>
    <w:rsid w:val="00774A93"/>
    <w:rsid w:val="00774B21"/>
    <w:rsid w:val="00775044"/>
    <w:rsid w:val="00775C16"/>
    <w:rsid w:val="00775CCD"/>
    <w:rsid w:val="00775E5C"/>
    <w:rsid w:val="00776004"/>
    <w:rsid w:val="00776236"/>
    <w:rsid w:val="00777118"/>
    <w:rsid w:val="00777427"/>
    <w:rsid w:val="0077744C"/>
    <w:rsid w:val="007775E9"/>
    <w:rsid w:val="007775EE"/>
    <w:rsid w:val="007779D2"/>
    <w:rsid w:val="00777BD1"/>
    <w:rsid w:val="00777D9D"/>
    <w:rsid w:val="007800B5"/>
    <w:rsid w:val="007800B8"/>
    <w:rsid w:val="00780632"/>
    <w:rsid w:val="0078077D"/>
    <w:rsid w:val="00780A24"/>
    <w:rsid w:val="00780D9A"/>
    <w:rsid w:val="0078119B"/>
    <w:rsid w:val="00781CF3"/>
    <w:rsid w:val="00781D52"/>
    <w:rsid w:val="007824E5"/>
    <w:rsid w:val="0078261E"/>
    <w:rsid w:val="00782719"/>
    <w:rsid w:val="0078282E"/>
    <w:rsid w:val="00782B18"/>
    <w:rsid w:val="00782D65"/>
    <w:rsid w:val="00783033"/>
    <w:rsid w:val="00783076"/>
    <w:rsid w:val="007832AA"/>
    <w:rsid w:val="007832EA"/>
    <w:rsid w:val="00783E6D"/>
    <w:rsid w:val="00783F34"/>
    <w:rsid w:val="00784533"/>
    <w:rsid w:val="00784917"/>
    <w:rsid w:val="00784D77"/>
    <w:rsid w:val="00785164"/>
    <w:rsid w:val="0078564D"/>
    <w:rsid w:val="00785A2A"/>
    <w:rsid w:val="00785D10"/>
    <w:rsid w:val="00786731"/>
    <w:rsid w:val="00790391"/>
    <w:rsid w:val="007904CF"/>
    <w:rsid w:val="007908A1"/>
    <w:rsid w:val="00790CA7"/>
    <w:rsid w:val="00790EEB"/>
    <w:rsid w:val="00791079"/>
    <w:rsid w:val="00791245"/>
    <w:rsid w:val="0079127D"/>
    <w:rsid w:val="00791427"/>
    <w:rsid w:val="00791B6D"/>
    <w:rsid w:val="00791CDF"/>
    <w:rsid w:val="00792500"/>
    <w:rsid w:val="00792624"/>
    <w:rsid w:val="00792A1F"/>
    <w:rsid w:val="00792C6D"/>
    <w:rsid w:val="00792CC5"/>
    <w:rsid w:val="00792D63"/>
    <w:rsid w:val="00792D9B"/>
    <w:rsid w:val="00793358"/>
    <w:rsid w:val="00793EA0"/>
    <w:rsid w:val="00793FFA"/>
    <w:rsid w:val="00794217"/>
    <w:rsid w:val="007944D5"/>
    <w:rsid w:val="00794BE7"/>
    <w:rsid w:val="00794FB2"/>
    <w:rsid w:val="0079549B"/>
    <w:rsid w:val="0079574C"/>
    <w:rsid w:val="00795781"/>
    <w:rsid w:val="00795AEE"/>
    <w:rsid w:val="00795CDE"/>
    <w:rsid w:val="00795DEF"/>
    <w:rsid w:val="00796468"/>
    <w:rsid w:val="0079663C"/>
    <w:rsid w:val="0079703B"/>
    <w:rsid w:val="00797449"/>
    <w:rsid w:val="007977C4"/>
    <w:rsid w:val="0079780C"/>
    <w:rsid w:val="00797A15"/>
    <w:rsid w:val="00797EBA"/>
    <w:rsid w:val="007A0553"/>
    <w:rsid w:val="007A0FEE"/>
    <w:rsid w:val="007A1798"/>
    <w:rsid w:val="007A195D"/>
    <w:rsid w:val="007A21D1"/>
    <w:rsid w:val="007A294C"/>
    <w:rsid w:val="007A2FA8"/>
    <w:rsid w:val="007A32B3"/>
    <w:rsid w:val="007A3C08"/>
    <w:rsid w:val="007A4042"/>
    <w:rsid w:val="007A4071"/>
    <w:rsid w:val="007A422F"/>
    <w:rsid w:val="007A46D2"/>
    <w:rsid w:val="007A4C45"/>
    <w:rsid w:val="007A5074"/>
    <w:rsid w:val="007A517F"/>
    <w:rsid w:val="007A563B"/>
    <w:rsid w:val="007A5969"/>
    <w:rsid w:val="007A6072"/>
    <w:rsid w:val="007A61E6"/>
    <w:rsid w:val="007A6923"/>
    <w:rsid w:val="007A771C"/>
    <w:rsid w:val="007A7BC6"/>
    <w:rsid w:val="007A7FBA"/>
    <w:rsid w:val="007B01D9"/>
    <w:rsid w:val="007B0698"/>
    <w:rsid w:val="007B0BF4"/>
    <w:rsid w:val="007B0CF3"/>
    <w:rsid w:val="007B107D"/>
    <w:rsid w:val="007B1804"/>
    <w:rsid w:val="007B1873"/>
    <w:rsid w:val="007B1F42"/>
    <w:rsid w:val="007B1F63"/>
    <w:rsid w:val="007B1FDA"/>
    <w:rsid w:val="007B20ED"/>
    <w:rsid w:val="007B2700"/>
    <w:rsid w:val="007B2C87"/>
    <w:rsid w:val="007B2DBF"/>
    <w:rsid w:val="007B2DD3"/>
    <w:rsid w:val="007B309A"/>
    <w:rsid w:val="007B325A"/>
    <w:rsid w:val="007B338E"/>
    <w:rsid w:val="007B38B7"/>
    <w:rsid w:val="007B3C3B"/>
    <w:rsid w:val="007B4820"/>
    <w:rsid w:val="007B4835"/>
    <w:rsid w:val="007B4D23"/>
    <w:rsid w:val="007B5148"/>
    <w:rsid w:val="007B514E"/>
    <w:rsid w:val="007B52B7"/>
    <w:rsid w:val="007B5A70"/>
    <w:rsid w:val="007B61E0"/>
    <w:rsid w:val="007B6771"/>
    <w:rsid w:val="007B685D"/>
    <w:rsid w:val="007B696F"/>
    <w:rsid w:val="007B6A1C"/>
    <w:rsid w:val="007B6DB7"/>
    <w:rsid w:val="007B6F21"/>
    <w:rsid w:val="007B70A0"/>
    <w:rsid w:val="007B7295"/>
    <w:rsid w:val="007B731D"/>
    <w:rsid w:val="007B7328"/>
    <w:rsid w:val="007B756F"/>
    <w:rsid w:val="007B79D0"/>
    <w:rsid w:val="007B7AA9"/>
    <w:rsid w:val="007B7C00"/>
    <w:rsid w:val="007B7DA5"/>
    <w:rsid w:val="007C0162"/>
    <w:rsid w:val="007C051E"/>
    <w:rsid w:val="007C0942"/>
    <w:rsid w:val="007C0B69"/>
    <w:rsid w:val="007C0C9D"/>
    <w:rsid w:val="007C10C5"/>
    <w:rsid w:val="007C1171"/>
    <w:rsid w:val="007C1653"/>
    <w:rsid w:val="007C1E11"/>
    <w:rsid w:val="007C2249"/>
    <w:rsid w:val="007C22FF"/>
    <w:rsid w:val="007C24EC"/>
    <w:rsid w:val="007C2DC0"/>
    <w:rsid w:val="007C2EED"/>
    <w:rsid w:val="007C3017"/>
    <w:rsid w:val="007C322F"/>
    <w:rsid w:val="007C34E9"/>
    <w:rsid w:val="007C3793"/>
    <w:rsid w:val="007C419C"/>
    <w:rsid w:val="007C48FD"/>
    <w:rsid w:val="007C4B77"/>
    <w:rsid w:val="007C5258"/>
    <w:rsid w:val="007C5906"/>
    <w:rsid w:val="007C5E0B"/>
    <w:rsid w:val="007C5EE6"/>
    <w:rsid w:val="007C679D"/>
    <w:rsid w:val="007C67BB"/>
    <w:rsid w:val="007C6D7B"/>
    <w:rsid w:val="007C6E3C"/>
    <w:rsid w:val="007C7AE7"/>
    <w:rsid w:val="007D06B4"/>
    <w:rsid w:val="007D0753"/>
    <w:rsid w:val="007D09A6"/>
    <w:rsid w:val="007D0B28"/>
    <w:rsid w:val="007D10FA"/>
    <w:rsid w:val="007D1419"/>
    <w:rsid w:val="007D15B7"/>
    <w:rsid w:val="007D16B9"/>
    <w:rsid w:val="007D2A20"/>
    <w:rsid w:val="007D2EE9"/>
    <w:rsid w:val="007D3028"/>
    <w:rsid w:val="007D3437"/>
    <w:rsid w:val="007D3459"/>
    <w:rsid w:val="007D362C"/>
    <w:rsid w:val="007D3770"/>
    <w:rsid w:val="007D3A06"/>
    <w:rsid w:val="007D3FD1"/>
    <w:rsid w:val="007D42E0"/>
    <w:rsid w:val="007D44F8"/>
    <w:rsid w:val="007D4547"/>
    <w:rsid w:val="007D45F3"/>
    <w:rsid w:val="007D483F"/>
    <w:rsid w:val="007D4877"/>
    <w:rsid w:val="007D4895"/>
    <w:rsid w:val="007D4A21"/>
    <w:rsid w:val="007D4ADC"/>
    <w:rsid w:val="007D4D18"/>
    <w:rsid w:val="007D50D7"/>
    <w:rsid w:val="007D519D"/>
    <w:rsid w:val="007D531E"/>
    <w:rsid w:val="007D5563"/>
    <w:rsid w:val="007D592E"/>
    <w:rsid w:val="007D5F0C"/>
    <w:rsid w:val="007D61B9"/>
    <w:rsid w:val="007D71D9"/>
    <w:rsid w:val="007D78AF"/>
    <w:rsid w:val="007D78DB"/>
    <w:rsid w:val="007D7B52"/>
    <w:rsid w:val="007D7BA4"/>
    <w:rsid w:val="007D7EFF"/>
    <w:rsid w:val="007E01EE"/>
    <w:rsid w:val="007E09CE"/>
    <w:rsid w:val="007E0ACC"/>
    <w:rsid w:val="007E0BF5"/>
    <w:rsid w:val="007E1274"/>
    <w:rsid w:val="007E1318"/>
    <w:rsid w:val="007E13CD"/>
    <w:rsid w:val="007E15F3"/>
    <w:rsid w:val="007E165D"/>
    <w:rsid w:val="007E174B"/>
    <w:rsid w:val="007E1CA0"/>
    <w:rsid w:val="007E1DEE"/>
    <w:rsid w:val="007E1F7B"/>
    <w:rsid w:val="007E2289"/>
    <w:rsid w:val="007E2917"/>
    <w:rsid w:val="007E31FE"/>
    <w:rsid w:val="007E3A44"/>
    <w:rsid w:val="007E3C23"/>
    <w:rsid w:val="007E4983"/>
    <w:rsid w:val="007E4C76"/>
    <w:rsid w:val="007E4ECD"/>
    <w:rsid w:val="007E518B"/>
    <w:rsid w:val="007E55EF"/>
    <w:rsid w:val="007E596D"/>
    <w:rsid w:val="007E6035"/>
    <w:rsid w:val="007E6050"/>
    <w:rsid w:val="007E61C9"/>
    <w:rsid w:val="007E671F"/>
    <w:rsid w:val="007E6848"/>
    <w:rsid w:val="007E6D7A"/>
    <w:rsid w:val="007E7440"/>
    <w:rsid w:val="007E777D"/>
    <w:rsid w:val="007E7B19"/>
    <w:rsid w:val="007E7D8F"/>
    <w:rsid w:val="007F065E"/>
    <w:rsid w:val="007F0E70"/>
    <w:rsid w:val="007F1908"/>
    <w:rsid w:val="007F237E"/>
    <w:rsid w:val="007F2E54"/>
    <w:rsid w:val="007F3010"/>
    <w:rsid w:val="007F3473"/>
    <w:rsid w:val="007F388E"/>
    <w:rsid w:val="007F3B15"/>
    <w:rsid w:val="007F3C77"/>
    <w:rsid w:val="007F4573"/>
    <w:rsid w:val="007F49ED"/>
    <w:rsid w:val="007F4AFD"/>
    <w:rsid w:val="007F57B7"/>
    <w:rsid w:val="007F5874"/>
    <w:rsid w:val="007F6342"/>
    <w:rsid w:val="007F691B"/>
    <w:rsid w:val="007F6FC0"/>
    <w:rsid w:val="007F70F0"/>
    <w:rsid w:val="007F72C0"/>
    <w:rsid w:val="007F7CD7"/>
    <w:rsid w:val="007F7F2C"/>
    <w:rsid w:val="0080007A"/>
    <w:rsid w:val="0080023D"/>
    <w:rsid w:val="00800299"/>
    <w:rsid w:val="00800309"/>
    <w:rsid w:val="0080034A"/>
    <w:rsid w:val="0080053B"/>
    <w:rsid w:val="008008E2"/>
    <w:rsid w:val="00800D1D"/>
    <w:rsid w:val="00800FE7"/>
    <w:rsid w:val="008013C0"/>
    <w:rsid w:val="00801459"/>
    <w:rsid w:val="008015B1"/>
    <w:rsid w:val="00801FBA"/>
    <w:rsid w:val="00802053"/>
    <w:rsid w:val="00802BFE"/>
    <w:rsid w:val="008030D9"/>
    <w:rsid w:val="0080348F"/>
    <w:rsid w:val="00803582"/>
    <w:rsid w:val="008037C8"/>
    <w:rsid w:val="00803957"/>
    <w:rsid w:val="00803DBB"/>
    <w:rsid w:val="00803FC9"/>
    <w:rsid w:val="008041E0"/>
    <w:rsid w:val="00804668"/>
    <w:rsid w:val="008050B3"/>
    <w:rsid w:val="0080562C"/>
    <w:rsid w:val="008063E8"/>
    <w:rsid w:val="008066C7"/>
    <w:rsid w:val="008068D1"/>
    <w:rsid w:val="00806928"/>
    <w:rsid w:val="00807388"/>
    <w:rsid w:val="00810249"/>
    <w:rsid w:val="00810683"/>
    <w:rsid w:val="008109BF"/>
    <w:rsid w:val="00810A8E"/>
    <w:rsid w:val="00810E89"/>
    <w:rsid w:val="00811066"/>
    <w:rsid w:val="008111D5"/>
    <w:rsid w:val="00811485"/>
    <w:rsid w:val="00811BD1"/>
    <w:rsid w:val="00811C35"/>
    <w:rsid w:val="00813083"/>
    <w:rsid w:val="0081336F"/>
    <w:rsid w:val="00813715"/>
    <w:rsid w:val="008139D5"/>
    <w:rsid w:val="00813A56"/>
    <w:rsid w:val="00813BEF"/>
    <w:rsid w:val="00813E44"/>
    <w:rsid w:val="00813EDB"/>
    <w:rsid w:val="00813F71"/>
    <w:rsid w:val="00814782"/>
    <w:rsid w:val="00814D60"/>
    <w:rsid w:val="00815497"/>
    <w:rsid w:val="008158F0"/>
    <w:rsid w:val="00816532"/>
    <w:rsid w:val="00816813"/>
    <w:rsid w:val="00816AC9"/>
    <w:rsid w:val="008170A2"/>
    <w:rsid w:val="00817346"/>
    <w:rsid w:val="00817565"/>
    <w:rsid w:val="008178E4"/>
    <w:rsid w:val="00817F1F"/>
    <w:rsid w:val="00820121"/>
    <w:rsid w:val="0082024D"/>
    <w:rsid w:val="0082064B"/>
    <w:rsid w:val="008206AF"/>
    <w:rsid w:val="008208B0"/>
    <w:rsid w:val="0082093D"/>
    <w:rsid w:val="00820EDE"/>
    <w:rsid w:val="0082120F"/>
    <w:rsid w:val="008215CC"/>
    <w:rsid w:val="0082176B"/>
    <w:rsid w:val="00821871"/>
    <w:rsid w:val="00821884"/>
    <w:rsid w:val="00821C97"/>
    <w:rsid w:val="00821E3D"/>
    <w:rsid w:val="00821ED6"/>
    <w:rsid w:val="00821F25"/>
    <w:rsid w:val="00822846"/>
    <w:rsid w:val="00822AD3"/>
    <w:rsid w:val="00822B14"/>
    <w:rsid w:val="00822DBE"/>
    <w:rsid w:val="0082312A"/>
    <w:rsid w:val="00823877"/>
    <w:rsid w:val="008238D2"/>
    <w:rsid w:val="008238F3"/>
    <w:rsid w:val="00823919"/>
    <w:rsid w:val="00823E50"/>
    <w:rsid w:val="00824101"/>
    <w:rsid w:val="008242B2"/>
    <w:rsid w:val="008245A1"/>
    <w:rsid w:val="008245B5"/>
    <w:rsid w:val="00825102"/>
    <w:rsid w:val="0082594A"/>
    <w:rsid w:val="00825AC3"/>
    <w:rsid w:val="00825BE6"/>
    <w:rsid w:val="00825D01"/>
    <w:rsid w:val="00825E5A"/>
    <w:rsid w:val="00825F0C"/>
    <w:rsid w:val="00825F17"/>
    <w:rsid w:val="00825FAD"/>
    <w:rsid w:val="0082610A"/>
    <w:rsid w:val="00826434"/>
    <w:rsid w:val="00826ACE"/>
    <w:rsid w:val="00827205"/>
    <w:rsid w:val="008273A4"/>
    <w:rsid w:val="00827773"/>
    <w:rsid w:val="00827941"/>
    <w:rsid w:val="00827987"/>
    <w:rsid w:val="00827E18"/>
    <w:rsid w:val="00827EDB"/>
    <w:rsid w:val="008309CE"/>
    <w:rsid w:val="00830C4A"/>
    <w:rsid w:val="008310E4"/>
    <w:rsid w:val="00831328"/>
    <w:rsid w:val="00831745"/>
    <w:rsid w:val="00831764"/>
    <w:rsid w:val="00831773"/>
    <w:rsid w:val="00831B78"/>
    <w:rsid w:val="00831BB4"/>
    <w:rsid w:val="008326B6"/>
    <w:rsid w:val="008327B8"/>
    <w:rsid w:val="0083295A"/>
    <w:rsid w:val="00832D2C"/>
    <w:rsid w:val="0083363A"/>
    <w:rsid w:val="00833B51"/>
    <w:rsid w:val="00833D84"/>
    <w:rsid w:val="00833DCF"/>
    <w:rsid w:val="00833EE9"/>
    <w:rsid w:val="0083419C"/>
    <w:rsid w:val="008341E2"/>
    <w:rsid w:val="0083496F"/>
    <w:rsid w:val="00834AAD"/>
    <w:rsid w:val="00834ED4"/>
    <w:rsid w:val="00835067"/>
    <w:rsid w:val="008350AB"/>
    <w:rsid w:val="00835162"/>
    <w:rsid w:val="00835171"/>
    <w:rsid w:val="00835DE3"/>
    <w:rsid w:val="00836682"/>
    <w:rsid w:val="00836BA9"/>
    <w:rsid w:val="0083795F"/>
    <w:rsid w:val="00837981"/>
    <w:rsid w:val="008404A8"/>
    <w:rsid w:val="00840683"/>
    <w:rsid w:val="008407D5"/>
    <w:rsid w:val="00840C9A"/>
    <w:rsid w:val="00840DB3"/>
    <w:rsid w:val="00841295"/>
    <w:rsid w:val="00841C82"/>
    <w:rsid w:val="00841D11"/>
    <w:rsid w:val="00841F65"/>
    <w:rsid w:val="0084237A"/>
    <w:rsid w:val="0084246D"/>
    <w:rsid w:val="00842A17"/>
    <w:rsid w:val="00843777"/>
    <w:rsid w:val="0084436B"/>
    <w:rsid w:val="0084453D"/>
    <w:rsid w:val="0084486A"/>
    <w:rsid w:val="00845224"/>
    <w:rsid w:val="00845318"/>
    <w:rsid w:val="0084572A"/>
    <w:rsid w:val="00846427"/>
    <w:rsid w:val="00846B7E"/>
    <w:rsid w:val="00846E44"/>
    <w:rsid w:val="008473B4"/>
    <w:rsid w:val="00847492"/>
    <w:rsid w:val="008476CF"/>
    <w:rsid w:val="0084795F"/>
    <w:rsid w:val="0085062E"/>
    <w:rsid w:val="008506BF"/>
    <w:rsid w:val="00850718"/>
    <w:rsid w:val="00850812"/>
    <w:rsid w:val="008509F1"/>
    <w:rsid w:val="00850CEA"/>
    <w:rsid w:val="0085116B"/>
    <w:rsid w:val="008512B7"/>
    <w:rsid w:val="008512D2"/>
    <w:rsid w:val="00851474"/>
    <w:rsid w:val="0085153A"/>
    <w:rsid w:val="008516BA"/>
    <w:rsid w:val="008516E9"/>
    <w:rsid w:val="00851B0D"/>
    <w:rsid w:val="00851DF4"/>
    <w:rsid w:val="00853262"/>
    <w:rsid w:val="00853471"/>
    <w:rsid w:val="00853476"/>
    <w:rsid w:val="0085347E"/>
    <w:rsid w:val="00853DCF"/>
    <w:rsid w:val="00854261"/>
    <w:rsid w:val="00854313"/>
    <w:rsid w:val="008545C7"/>
    <w:rsid w:val="00854A8D"/>
    <w:rsid w:val="00855266"/>
    <w:rsid w:val="00855700"/>
    <w:rsid w:val="00855758"/>
    <w:rsid w:val="008558E1"/>
    <w:rsid w:val="00855991"/>
    <w:rsid w:val="00855AAB"/>
    <w:rsid w:val="008561BE"/>
    <w:rsid w:val="008562A3"/>
    <w:rsid w:val="00856745"/>
    <w:rsid w:val="008575C8"/>
    <w:rsid w:val="00857608"/>
    <w:rsid w:val="0086032B"/>
    <w:rsid w:val="0086052E"/>
    <w:rsid w:val="008605B3"/>
    <w:rsid w:val="00860B5D"/>
    <w:rsid w:val="00861104"/>
    <w:rsid w:val="00861175"/>
    <w:rsid w:val="00861B79"/>
    <w:rsid w:val="00861E0B"/>
    <w:rsid w:val="008623ED"/>
    <w:rsid w:val="00862551"/>
    <w:rsid w:val="0086279E"/>
    <w:rsid w:val="008627DF"/>
    <w:rsid w:val="00862F02"/>
    <w:rsid w:val="00863C6D"/>
    <w:rsid w:val="00863C9C"/>
    <w:rsid w:val="008643C6"/>
    <w:rsid w:val="00864974"/>
    <w:rsid w:val="00864FEF"/>
    <w:rsid w:val="008651FC"/>
    <w:rsid w:val="0086540F"/>
    <w:rsid w:val="008654A8"/>
    <w:rsid w:val="00865800"/>
    <w:rsid w:val="00865F9B"/>
    <w:rsid w:val="0086618D"/>
    <w:rsid w:val="008661CD"/>
    <w:rsid w:val="00866500"/>
    <w:rsid w:val="00866823"/>
    <w:rsid w:val="00866949"/>
    <w:rsid w:val="00866B92"/>
    <w:rsid w:val="008671CD"/>
    <w:rsid w:val="00867268"/>
    <w:rsid w:val="00867AC1"/>
    <w:rsid w:val="008703F4"/>
    <w:rsid w:val="0087086F"/>
    <w:rsid w:val="00870FE1"/>
    <w:rsid w:val="008711C1"/>
    <w:rsid w:val="00871989"/>
    <w:rsid w:val="00871A40"/>
    <w:rsid w:val="00871E79"/>
    <w:rsid w:val="00872338"/>
    <w:rsid w:val="00872F78"/>
    <w:rsid w:val="008733C2"/>
    <w:rsid w:val="008738F8"/>
    <w:rsid w:val="00874693"/>
    <w:rsid w:val="008754E6"/>
    <w:rsid w:val="00875552"/>
    <w:rsid w:val="00875A6F"/>
    <w:rsid w:val="00875B11"/>
    <w:rsid w:val="008760F2"/>
    <w:rsid w:val="008761D6"/>
    <w:rsid w:val="00876349"/>
    <w:rsid w:val="008765C0"/>
    <w:rsid w:val="00877D6B"/>
    <w:rsid w:val="00877DED"/>
    <w:rsid w:val="00877E1E"/>
    <w:rsid w:val="0088017F"/>
    <w:rsid w:val="00880ACD"/>
    <w:rsid w:val="00880CD2"/>
    <w:rsid w:val="00880D63"/>
    <w:rsid w:val="00881B65"/>
    <w:rsid w:val="00881F27"/>
    <w:rsid w:val="008828B9"/>
    <w:rsid w:val="00882C86"/>
    <w:rsid w:val="00882DBC"/>
    <w:rsid w:val="00883314"/>
    <w:rsid w:val="0088334A"/>
    <w:rsid w:val="008833DF"/>
    <w:rsid w:val="00883D5F"/>
    <w:rsid w:val="00883E0E"/>
    <w:rsid w:val="008846BD"/>
    <w:rsid w:val="00884924"/>
    <w:rsid w:val="00884BED"/>
    <w:rsid w:val="00884E65"/>
    <w:rsid w:val="00884F2D"/>
    <w:rsid w:val="00885278"/>
    <w:rsid w:val="008860EF"/>
    <w:rsid w:val="008865C4"/>
    <w:rsid w:val="008868F5"/>
    <w:rsid w:val="00886F30"/>
    <w:rsid w:val="00887210"/>
    <w:rsid w:val="00887317"/>
    <w:rsid w:val="0088784B"/>
    <w:rsid w:val="008879DD"/>
    <w:rsid w:val="00887DA5"/>
    <w:rsid w:val="00890139"/>
    <w:rsid w:val="00890667"/>
    <w:rsid w:val="00890997"/>
    <w:rsid w:val="00890F15"/>
    <w:rsid w:val="00891674"/>
    <w:rsid w:val="00891AB8"/>
    <w:rsid w:val="00892436"/>
    <w:rsid w:val="0089243B"/>
    <w:rsid w:val="008924B1"/>
    <w:rsid w:val="008928F3"/>
    <w:rsid w:val="00892B9D"/>
    <w:rsid w:val="008937DE"/>
    <w:rsid w:val="00893D66"/>
    <w:rsid w:val="00894750"/>
    <w:rsid w:val="008947E2"/>
    <w:rsid w:val="00894921"/>
    <w:rsid w:val="0089498B"/>
    <w:rsid w:val="00894BCF"/>
    <w:rsid w:val="008951A3"/>
    <w:rsid w:val="00895389"/>
    <w:rsid w:val="0089565C"/>
    <w:rsid w:val="00895681"/>
    <w:rsid w:val="0089579C"/>
    <w:rsid w:val="00895899"/>
    <w:rsid w:val="00895980"/>
    <w:rsid w:val="00895DC5"/>
    <w:rsid w:val="00895E69"/>
    <w:rsid w:val="008964A2"/>
    <w:rsid w:val="0089668C"/>
    <w:rsid w:val="0089713E"/>
    <w:rsid w:val="0089726F"/>
    <w:rsid w:val="00897527"/>
    <w:rsid w:val="00897573"/>
    <w:rsid w:val="00897599"/>
    <w:rsid w:val="00897808"/>
    <w:rsid w:val="008A0228"/>
    <w:rsid w:val="008A02BC"/>
    <w:rsid w:val="008A0634"/>
    <w:rsid w:val="008A09D9"/>
    <w:rsid w:val="008A0E95"/>
    <w:rsid w:val="008A11FD"/>
    <w:rsid w:val="008A1403"/>
    <w:rsid w:val="008A182A"/>
    <w:rsid w:val="008A19C8"/>
    <w:rsid w:val="008A2138"/>
    <w:rsid w:val="008A2864"/>
    <w:rsid w:val="008A30E9"/>
    <w:rsid w:val="008A35C1"/>
    <w:rsid w:val="008A3639"/>
    <w:rsid w:val="008A3D78"/>
    <w:rsid w:val="008A3E14"/>
    <w:rsid w:val="008A3F61"/>
    <w:rsid w:val="008A45B9"/>
    <w:rsid w:val="008A4671"/>
    <w:rsid w:val="008A4789"/>
    <w:rsid w:val="008A4957"/>
    <w:rsid w:val="008A51AD"/>
    <w:rsid w:val="008A51D1"/>
    <w:rsid w:val="008A5549"/>
    <w:rsid w:val="008A5726"/>
    <w:rsid w:val="008A5FAC"/>
    <w:rsid w:val="008A61A9"/>
    <w:rsid w:val="008A6C52"/>
    <w:rsid w:val="008A6EA4"/>
    <w:rsid w:val="008A7047"/>
    <w:rsid w:val="008A7D7C"/>
    <w:rsid w:val="008B0502"/>
    <w:rsid w:val="008B0667"/>
    <w:rsid w:val="008B083E"/>
    <w:rsid w:val="008B0944"/>
    <w:rsid w:val="008B0EA5"/>
    <w:rsid w:val="008B1695"/>
    <w:rsid w:val="008B1CFF"/>
    <w:rsid w:val="008B2166"/>
    <w:rsid w:val="008B22CB"/>
    <w:rsid w:val="008B250F"/>
    <w:rsid w:val="008B28B8"/>
    <w:rsid w:val="008B2A4C"/>
    <w:rsid w:val="008B2BF1"/>
    <w:rsid w:val="008B33E1"/>
    <w:rsid w:val="008B34B5"/>
    <w:rsid w:val="008B40C9"/>
    <w:rsid w:val="008B44D1"/>
    <w:rsid w:val="008B475B"/>
    <w:rsid w:val="008B47CB"/>
    <w:rsid w:val="008B47DA"/>
    <w:rsid w:val="008B4912"/>
    <w:rsid w:val="008B4A91"/>
    <w:rsid w:val="008B4B37"/>
    <w:rsid w:val="008B4D8F"/>
    <w:rsid w:val="008B4F8C"/>
    <w:rsid w:val="008B503D"/>
    <w:rsid w:val="008B54C9"/>
    <w:rsid w:val="008B5FC9"/>
    <w:rsid w:val="008B6142"/>
    <w:rsid w:val="008B6441"/>
    <w:rsid w:val="008B65A0"/>
    <w:rsid w:val="008B67E9"/>
    <w:rsid w:val="008B68DE"/>
    <w:rsid w:val="008B6909"/>
    <w:rsid w:val="008B6D1B"/>
    <w:rsid w:val="008B7223"/>
    <w:rsid w:val="008B7535"/>
    <w:rsid w:val="008B792C"/>
    <w:rsid w:val="008B79B6"/>
    <w:rsid w:val="008B7C25"/>
    <w:rsid w:val="008B7D8F"/>
    <w:rsid w:val="008C0555"/>
    <w:rsid w:val="008C073E"/>
    <w:rsid w:val="008C0AFF"/>
    <w:rsid w:val="008C0C0E"/>
    <w:rsid w:val="008C0C50"/>
    <w:rsid w:val="008C0CE2"/>
    <w:rsid w:val="008C0F24"/>
    <w:rsid w:val="008C0FBF"/>
    <w:rsid w:val="008C1145"/>
    <w:rsid w:val="008C125F"/>
    <w:rsid w:val="008C15D5"/>
    <w:rsid w:val="008C16CB"/>
    <w:rsid w:val="008C1763"/>
    <w:rsid w:val="008C186D"/>
    <w:rsid w:val="008C194F"/>
    <w:rsid w:val="008C1B9B"/>
    <w:rsid w:val="008C1BC9"/>
    <w:rsid w:val="008C1C46"/>
    <w:rsid w:val="008C1E0D"/>
    <w:rsid w:val="008C2247"/>
    <w:rsid w:val="008C265C"/>
    <w:rsid w:val="008C2DB5"/>
    <w:rsid w:val="008C2F1E"/>
    <w:rsid w:val="008C375D"/>
    <w:rsid w:val="008C3769"/>
    <w:rsid w:val="008C37A8"/>
    <w:rsid w:val="008C3A1C"/>
    <w:rsid w:val="008C475F"/>
    <w:rsid w:val="008C49C7"/>
    <w:rsid w:val="008C4EC6"/>
    <w:rsid w:val="008C52CA"/>
    <w:rsid w:val="008C5666"/>
    <w:rsid w:val="008C61B3"/>
    <w:rsid w:val="008C64E4"/>
    <w:rsid w:val="008C6708"/>
    <w:rsid w:val="008C6E4A"/>
    <w:rsid w:val="008C75D8"/>
    <w:rsid w:val="008C7CF0"/>
    <w:rsid w:val="008D03B7"/>
    <w:rsid w:val="008D0532"/>
    <w:rsid w:val="008D070D"/>
    <w:rsid w:val="008D08AC"/>
    <w:rsid w:val="008D1188"/>
    <w:rsid w:val="008D1293"/>
    <w:rsid w:val="008D129F"/>
    <w:rsid w:val="008D12AE"/>
    <w:rsid w:val="008D1453"/>
    <w:rsid w:val="008D159F"/>
    <w:rsid w:val="008D18BA"/>
    <w:rsid w:val="008D1D0D"/>
    <w:rsid w:val="008D1FAF"/>
    <w:rsid w:val="008D204D"/>
    <w:rsid w:val="008D293F"/>
    <w:rsid w:val="008D294F"/>
    <w:rsid w:val="008D2B43"/>
    <w:rsid w:val="008D2BDB"/>
    <w:rsid w:val="008D3049"/>
    <w:rsid w:val="008D3432"/>
    <w:rsid w:val="008D3B5C"/>
    <w:rsid w:val="008D48CC"/>
    <w:rsid w:val="008D4E62"/>
    <w:rsid w:val="008D5302"/>
    <w:rsid w:val="008D5549"/>
    <w:rsid w:val="008D5B80"/>
    <w:rsid w:val="008D607B"/>
    <w:rsid w:val="008D61BF"/>
    <w:rsid w:val="008D6270"/>
    <w:rsid w:val="008D687C"/>
    <w:rsid w:val="008D6892"/>
    <w:rsid w:val="008D6A1F"/>
    <w:rsid w:val="008D6BAC"/>
    <w:rsid w:val="008D7350"/>
    <w:rsid w:val="008D73EA"/>
    <w:rsid w:val="008D75DA"/>
    <w:rsid w:val="008D7812"/>
    <w:rsid w:val="008D7ACF"/>
    <w:rsid w:val="008D7EA7"/>
    <w:rsid w:val="008E011A"/>
    <w:rsid w:val="008E02A6"/>
    <w:rsid w:val="008E0507"/>
    <w:rsid w:val="008E0885"/>
    <w:rsid w:val="008E09E8"/>
    <w:rsid w:val="008E0DF0"/>
    <w:rsid w:val="008E0E3A"/>
    <w:rsid w:val="008E0FFB"/>
    <w:rsid w:val="008E12DF"/>
    <w:rsid w:val="008E16D6"/>
    <w:rsid w:val="008E1E16"/>
    <w:rsid w:val="008E24FD"/>
    <w:rsid w:val="008E28D2"/>
    <w:rsid w:val="008E2F4C"/>
    <w:rsid w:val="008E3135"/>
    <w:rsid w:val="008E332D"/>
    <w:rsid w:val="008E34D0"/>
    <w:rsid w:val="008E38FF"/>
    <w:rsid w:val="008E393C"/>
    <w:rsid w:val="008E3B1B"/>
    <w:rsid w:val="008E3B6D"/>
    <w:rsid w:val="008E40D7"/>
    <w:rsid w:val="008E43AA"/>
    <w:rsid w:val="008E4EDB"/>
    <w:rsid w:val="008E5541"/>
    <w:rsid w:val="008E5654"/>
    <w:rsid w:val="008E576D"/>
    <w:rsid w:val="008E5C7D"/>
    <w:rsid w:val="008E6279"/>
    <w:rsid w:val="008E68A8"/>
    <w:rsid w:val="008E694A"/>
    <w:rsid w:val="008E69F7"/>
    <w:rsid w:val="008E6A64"/>
    <w:rsid w:val="008E6C20"/>
    <w:rsid w:val="008E6CE9"/>
    <w:rsid w:val="008E6D92"/>
    <w:rsid w:val="008E73D8"/>
    <w:rsid w:val="008E764C"/>
    <w:rsid w:val="008E7D7E"/>
    <w:rsid w:val="008E7EE3"/>
    <w:rsid w:val="008F011A"/>
    <w:rsid w:val="008F0494"/>
    <w:rsid w:val="008F07CC"/>
    <w:rsid w:val="008F07DE"/>
    <w:rsid w:val="008F136D"/>
    <w:rsid w:val="008F1622"/>
    <w:rsid w:val="008F163E"/>
    <w:rsid w:val="008F205D"/>
    <w:rsid w:val="008F2834"/>
    <w:rsid w:val="008F2DBA"/>
    <w:rsid w:val="008F31B8"/>
    <w:rsid w:val="008F3206"/>
    <w:rsid w:val="008F3530"/>
    <w:rsid w:val="008F3908"/>
    <w:rsid w:val="008F3A76"/>
    <w:rsid w:val="008F3C13"/>
    <w:rsid w:val="008F3D34"/>
    <w:rsid w:val="008F4321"/>
    <w:rsid w:val="008F4519"/>
    <w:rsid w:val="008F452B"/>
    <w:rsid w:val="008F47A8"/>
    <w:rsid w:val="008F4A93"/>
    <w:rsid w:val="008F5290"/>
    <w:rsid w:val="008F54BB"/>
    <w:rsid w:val="008F5751"/>
    <w:rsid w:val="008F5A2D"/>
    <w:rsid w:val="008F5C66"/>
    <w:rsid w:val="008F5CE8"/>
    <w:rsid w:val="008F67BC"/>
    <w:rsid w:val="008F70E7"/>
    <w:rsid w:val="008F7A7F"/>
    <w:rsid w:val="008F7CB1"/>
    <w:rsid w:val="008F7DF4"/>
    <w:rsid w:val="009000EC"/>
    <w:rsid w:val="0090107E"/>
    <w:rsid w:val="009011C6"/>
    <w:rsid w:val="00901303"/>
    <w:rsid w:val="009016C9"/>
    <w:rsid w:val="00901CC5"/>
    <w:rsid w:val="00902195"/>
    <w:rsid w:val="00902571"/>
    <w:rsid w:val="009029CE"/>
    <w:rsid w:val="009030A8"/>
    <w:rsid w:val="00903100"/>
    <w:rsid w:val="00903189"/>
    <w:rsid w:val="0090343A"/>
    <w:rsid w:val="00903705"/>
    <w:rsid w:val="009040AD"/>
    <w:rsid w:val="009042EA"/>
    <w:rsid w:val="0090455F"/>
    <w:rsid w:val="009045BB"/>
    <w:rsid w:val="00904E5C"/>
    <w:rsid w:val="00904F4D"/>
    <w:rsid w:val="00904F67"/>
    <w:rsid w:val="00905E8E"/>
    <w:rsid w:val="009065D0"/>
    <w:rsid w:val="00907077"/>
    <w:rsid w:val="009073CA"/>
    <w:rsid w:val="0090775F"/>
    <w:rsid w:val="00907E63"/>
    <w:rsid w:val="00910579"/>
    <w:rsid w:val="009109F7"/>
    <w:rsid w:val="00910A27"/>
    <w:rsid w:val="00910E41"/>
    <w:rsid w:val="009111B6"/>
    <w:rsid w:val="009115CA"/>
    <w:rsid w:val="00911D9A"/>
    <w:rsid w:val="0091215F"/>
    <w:rsid w:val="00912CFA"/>
    <w:rsid w:val="00912F49"/>
    <w:rsid w:val="00913026"/>
    <w:rsid w:val="009137C4"/>
    <w:rsid w:val="0091394C"/>
    <w:rsid w:val="00913963"/>
    <w:rsid w:val="00913DF0"/>
    <w:rsid w:val="00913E23"/>
    <w:rsid w:val="0091457B"/>
    <w:rsid w:val="00914631"/>
    <w:rsid w:val="00914D75"/>
    <w:rsid w:val="00915566"/>
    <w:rsid w:val="0091593F"/>
    <w:rsid w:val="00915D74"/>
    <w:rsid w:val="0091615C"/>
    <w:rsid w:val="00916C8A"/>
    <w:rsid w:val="00916E22"/>
    <w:rsid w:val="00917088"/>
    <w:rsid w:val="00917D39"/>
    <w:rsid w:val="00917DA6"/>
    <w:rsid w:val="009208CC"/>
    <w:rsid w:val="00920FAF"/>
    <w:rsid w:val="00920FF9"/>
    <w:rsid w:val="009215D6"/>
    <w:rsid w:val="00921764"/>
    <w:rsid w:val="009219D2"/>
    <w:rsid w:val="00921AC3"/>
    <w:rsid w:val="009228D4"/>
    <w:rsid w:val="00922F8A"/>
    <w:rsid w:val="00923019"/>
    <w:rsid w:val="009234A0"/>
    <w:rsid w:val="0092363E"/>
    <w:rsid w:val="00923650"/>
    <w:rsid w:val="00923877"/>
    <w:rsid w:val="00923A9B"/>
    <w:rsid w:val="00923D47"/>
    <w:rsid w:val="009247AC"/>
    <w:rsid w:val="00924944"/>
    <w:rsid w:val="00924A03"/>
    <w:rsid w:val="00924B07"/>
    <w:rsid w:val="00924B46"/>
    <w:rsid w:val="00924E51"/>
    <w:rsid w:val="0092538D"/>
    <w:rsid w:val="0092575A"/>
    <w:rsid w:val="00925CA2"/>
    <w:rsid w:val="00925E79"/>
    <w:rsid w:val="0092662A"/>
    <w:rsid w:val="00926C3E"/>
    <w:rsid w:val="009301BD"/>
    <w:rsid w:val="009301F4"/>
    <w:rsid w:val="009302FF"/>
    <w:rsid w:val="00930647"/>
    <w:rsid w:val="00930A4F"/>
    <w:rsid w:val="00930CDC"/>
    <w:rsid w:val="0093192D"/>
    <w:rsid w:val="009319CE"/>
    <w:rsid w:val="00931E41"/>
    <w:rsid w:val="00931E4F"/>
    <w:rsid w:val="0093223E"/>
    <w:rsid w:val="009324AF"/>
    <w:rsid w:val="00932A6A"/>
    <w:rsid w:val="00932B7D"/>
    <w:rsid w:val="00932C64"/>
    <w:rsid w:val="00932CCB"/>
    <w:rsid w:val="00933140"/>
    <w:rsid w:val="009332B2"/>
    <w:rsid w:val="0093377A"/>
    <w:rsid w:val="0093385B"/>
    <w:rsid w:val="0093388B"/>
    <w:rsid w:val="00933982"/>
    <w:rsid w:val="00933A35"/>
    <w:rsid w:val="00933C6C"/>
    <w:rsid w:val="00933C8F"/>
    <w:rsid w:val="00933FED"/>
    <w:rsid w:val="0093429C"/>
    <w:rsid w:val="0093457D"/>
    <w:rsid w:val="00934CDF"/>
    <w:rsid w:val="00934D35"/>
    <w:rsid w:val="00935321"/>
    <w:rsid w:val="009355B0"/>
    <w:rsid w:val="00935B99"/>
    <w:rsid w:val="00935BC8"/>
    <w:rsid w:val="00935C80"/>
    <w:rsid w:val="00936320"/>
    <w:rsid w:val="0093672A"/>
    <w:rsid w:val="00936C38"/>
    <w:rsid w:val="00936CAB"/>
    <w:rsid w:val="00937250"/>
    <w:rsid w:val="0093755C"/>
    <w:rsid w:val="00937E81"/>
    <w:rsid w:val="00937FBC"/>
    <w:rsid w:val="0094053A"/>
    <w:rsid w:val="00940F86"/>
    <w:rsid w:val="009410DA"/>
    <w:rsid w:val="009411D7"/>
    <w:rsid w:val="009411F9"/>
    <w:rsid w:val="00941A59"/>
    <w:rsid w:val="00941AB5"/>
    <w:rsid w:val="00941F64"/>
    <w:rsid w:val="009420AB"/>
    <w:rsid w:val="009422E7"/>
    <w:rsid w:val="00942901"/>
    <w:rsid w:val="00942C70"/>
    <w:rsid w:val="00943676"/>
    <w:rsid w:val="00943B34"/>
    <w:rsid w:val="009445C4"/>
    <w:rsid w:val="00944613"/>
    <w:rsid w:val="00944839"/>
    <w:rsid w:val="00944877"/>
    <w:rsid w:val="00945365"/>
    <w:rsid w:val="00945549"/>
    <w:rsid w:val="00945A96"/>
    <w:rsid w:val="00945BE7"/>
    <w:rsid w:val="00945E04"/>
    <w:rsid w:val="00945F28"/>
    <w:rsid w:val="00946EEB"/>
    <w:rsid w:val="009473FA"/>
    <w:rsid w:val="00947419"/>
    <w:rsid w:val="00947646"/>
    <w:rsid w:val="00947A9A"/>
    <w:rsid w:val="00947B7E"/>
    <w:rsid w:val="00950489"/>
    <w:rsid w:val="009505A3"/>
    <w:rsid w:val="00950646"/>
    <w:rsid w:val="00950EAB"/>
    <w:rsid w:val="00951061"/>
    <w:rsid w:val="0095146B"/>
    <w:rsid w:val="009516EC"/>
    <w:rsid w:val="0095199C"/>
    <w:rsid w:val="00951A1A"/>
    <w:rsid w:val="00951ACE"/>
    <w:rsid w:val="00951AF9"/>
    <w:rsid w:val="0095201E"/>
    <w:rsid w:val="009520E0"/>
    <w:rsid w:val="00952541"/>
    <w:rsid w:val="00952B59"/>
    <w:rsid w:val="00952E25"/>
    <w:rsid w:val="00953006"/>
    <w:rsid w:val="009532F3"/>
    <w:rsid w:val="0095333D"/>
    <w:rsid w:val="0095388A"/>
    <w:rsid w:val="00953F26"/>
    <w:rsid w:val="00953FDC"/>
    <w:rsid w:val="0095454B"/>
    <w:rsid w:val="0095463C"/>
    <w:rsid w:val="00954E3A"/>
    <w:rsid w:val="00955789"/>
    <w:rsid w:val="00955A07"/>
    <w:rsid w:val="0095662E"/>
    <w:rsid w:val="009568D0"/>
    <w:rsid w:val="00956FB9"/>
    <w:rsid w:val="009572A8"/>
    <w:rsid w:val="00957381"/>
    <w:rsid w:val="009576AD"/>
    <w:rsid w:val="00957DDB"/>
    <w:rsid w:val="009602E6"/>
    <w:rsid w:val="00960725"/>
    <w:rsid w:val="00960786"/>
    <w:rsid w:val="00960DA9"/>
    <w:rsid w:val="0096146B"/>
    <w:rsid w:val="00961734"/>
    <w:rsid w:val="00961EEB"/>
    <w:rsid w:val="00962016"/>
    <w:rsid w:val="00962443"/>
    <w:rsid w:val="00962716"/>
    <w:rsid w:val="0096391E"/>
    <w:rsid w:val="009639C0"/>
    <w:rsid w:val="00964187"/>
    <w:rsid w:val="0096479D"/>
    <w:rsid w:val="00964E43"/>
    <w:rsid w:val="00964FD8"/>
    <w:rsid w:val="00965D19"/>
    <w:rsid w:val="009661D0"/>
    <w:rsid w:val="00966800"/>
    <w:rsid w:val="00966DA5"/>
    <w:rsid w:val="009671DB"/>
    <w:rsid w:val="0096725F"/>
    <w:rsid w:val="0096743A"/>
    <w:rsid w:val="0096797A"/>
    <w:rsid w:val="00967A41"/>
    <w:rsid w:val="00967CCA"/>
    <w:rsid w:val="009702EE"/>
    <w:rsid w:val="009702F8"/>
    <w:rsid w:val="00970317"/>
    <w:rsid w:val="00970469"/>
    <w:rsid w:val="00970587"/>
    <w:rsid w:val="0097066C"/>
    <w:rsid w:val="009708D0"/>
    <w:rsid w:val="00970911"/>
    <w:rsid w:val="00970A67"/>
    <w:rsid w:val="00970E51"/>
    <w:rsid w:val="0097101D"/>
    <w:rsid w:val="009719AF"/>
    <w:rsid w:val="00971CCF"/>
    <w:rsid w:val="00971D76"/>
    <w:rsid w:val="00971E46"/>
    <w:rsid w:val="0097200D"/>
    <w:rsid w:val="0097230C"/>
    <w:rsid w:val="009727E0"/>
    <w:rsid w:val="00972961"/>
    <w:rsid w:val="00973540"/>
    <w:rsid w:val="009735BE"/>
    <w:rsid w:val="0097362F"/>
    <w:rsid w:val="00973657"/>
    <w:rsid w:val="00973792"/>
    <w:rsid w:val="00973C86"/>
    <w:rsid w:val="00973DF2"/>
    <w:rsid w:val="00973FEE"/>
    <w:rsid w:val="00974225"/>
    <w:rsid w:val="009747E9"/>
    <w:rsid w:val="00974BD4"/>
    <w:rsid w:val="00974E39"/>
    <w:rsid w:val="00975A45"/>
    <w:rsid w:val="00975F70"/>
    <w:rsid w:val="0097611E"/>
    <w:rsid w:val="0097643B"/>
    <w:rsid w:val="00976C8B"/>
    <w:rsid w:val="00976D5A"/>
    <w:rsid w:val="00977869"/>
    <w:rsid w:val="0098005F"/>
    <w:rsid w:val="00982119"/>
    <w:rsid w:val="009824C6"/>
    <w:rsid w:val="00982706"/>
    <w:rsid w:val="00982D4B"/>
    <w:rsid w:val="0098316D"/>
    <w:rsid w:val="00983355"/>
    <w:rsid w:val="0098339F"/>
    <w:rsid w:val="00983549"/>
    <w:rsid w:val="00983595"/>
    <w:rsid w:val="009836FD"/>
    <w:rsid w:val="00983A4E"/>
    <w:rsid w:val="00984320"/>
    <w:rsid w:val="00984468"/>
    <w:rsid w:val="00984C6F"/>
    <w:rsid w:val="0098517E"/>
    <w:rsid w:val="009852CB"/>
    <w:rsid w:val="00985314"/>
    <w:rsid w:val="00985A28"/>
    <w:rsid w:val="00985E8E"/>
    <w:rsid w:val="0098601C"/>
    <w:rsid w:val="0098642E"/>
    <w:rsid w:val="00986793"/>
    <w:rsid w:val="009868D8"/>
    <w:rsid w:val="00986F15"/>
    <w:rsid w:val="009873BF"/>
    <w:rsid w:val="009875BD"/>
    <w:rsid w:val="009875C6"/>
    <w:rsid w:val="00987851"/>
    <w:rsid w:val="00987892"/>
    <w:rsid w:val="009878AF"/>
    <w:rsid w:val="00987987"/>
    <w:rsid w:val="00990071"/>
    <w:rsid w:val="0099020F"/>
    <w:rsid w:val="00990E72"/>
    <w:rsid w:val="009910EE"/>
    <w:rsid w:val="00991705"/>
    <w:rsid w:val="00991B10"/>
    <w:rsid w:val="00991C4F"/>
    <w:rsid w:val="00991F82"/>
    <w:rsid w:val="00991FF5"/>
    <w:rsid w:val="009922DE"/>
    <w:rsid w:val="00992456"/>
    <w:rsid w:val="009929D5"/>
    <w:rsid w:val="00992A6D"/>
    <w:rsid w:val="009934D7"/>
    <w:rsid w:val="009936EF"/>
    <w:rsid w:val="0099381F"/>
    <w:rsid w:val="0099415E"/>
    <w:rsid w:val="009943D3"/>
    <w:rsid w:val="009946D2"/>
    <w:rsid w:val="00994F6C"/>
    <w:rsid w:val="009957C2"/>
    <w:rsid w:val="00995890"/>
    <w:rsid w:val="00995F09"/>
    <w:rsid w:val="00996308"/>
    <w:rsid w:val="0099645D"/>
    <w:rsid w:val="0099675E"/>
    <w:rsid w:val="00996D8F"/>
    <w:rsid w:val="0099703A"/>
    <w:rsid w:val="0099790A"/>
    <w:rsid w:val="00997937"/>
    <w:rsid w:val="00997B18"/>
    <w:rsid w:val="009A0582"/>
    <w:rsid w:val="009A06F5"/>
    <w:rsid w:val="009A0898"/>
    <w:rsid w:val="009A0DDB"/>
    <w:rsid w:val="009A1109"/>
    <w:rsid w:val="009A14A5"/>
    <w:rsid w:val="009A1582"/>
    <w:rsid w:val="009A1F86"/>
    <w:rsid w:val="009A204C"/>
    <w:rsid w:val="009A209F"/>
    <w:rsid w:val="009A2C71"/>
    <w:rsid w:val="009A368C"/>
    <w:rsid w:val="009A385B"/>
    <w:rsid w:val="009A3CC0"/>
    <w:rsid w:val="009A3F4B"/>
    <w:rsid w:val="009A44FE"/>
    <w:rsid w:val="009A463F"/>
    <w:rsid w:val="009A4F5F"/>
    <w:rsid w:val="009A524D"/>
    <w:rsid w:val="009A52E3"/>
    <w:rsid w:val="009A53E8"/>
    <w:rsid w:val="009A55F0"/>
    <w:rsid w:val="009A58A6"/>
    <w:rsid w:val="009A5C37"/>
    <w:rsid w:val="009A6147"/>
    <w:rsid w:val="009A6271"/>
    <w:rsid w:val="009A6526"/>
    <w:rsid w:val="009A66A3"/>
    <w:rsid w:val="009A6B09"/>
    <w:rsid w:val="009A6CEC"/>
    <w:rsid w:val="009A6CFA"/>
    <w:rsid w:val="009A6F56"/>
    <w:rsid w:val="009A705B"/>
    <w:rsid w:val="009A7118"/>
    <w:rsid w:val="009B01AD"/>
    <w:rsid w:val="009B02E0"/>
    <w:rsid w:val="009B053F"/>
    <w:rsid w:val="009B0706"/>
    <w:rsid w:val="009B07DF"/>
    <w:rsid w:val="009B0819"/>
    <w:rsid w:val="009B0BDB"/>
    <w:rsid w:val="009B1417"/>
    <w:rsid w:val="009B1818"/>
    <w:rsid w:val="009B1AF1"/>
    <w:rsid w:val="009B1BDC"/>
    <w:rsid w:val="009B1E05"/>
    <w:rsid w:val="009B2092"/>
    <w:rsid w:val="009B228C"/>
    <w:rsid w:val="009B2559"/>
    <w:rsid w:val="009B26BC"/>
    <w:rsid w:val="009B3104"/>
    <w:rsid w:val="009B351A"/>
    <w:rsid w:val="009B364A"/>
    <w:rsid w:val="009B367B"/>
    <w:rsid w:val="009B4087"/>
    <w:rsid w:val="009B4246"/>
    <w:rsid w:val="009B4248"/>
    <w:rsid w:val="009B44DB"/>
    <w:rsid w:val="009B4743"/>
    <w:rsid w:val="009B4B81"/>
    <w:rsid w:val="009B4C05"/>
    <w:rsid w:val="009B4D2E"/>
    <w:rsid w:val="009B5909"/>
    <w:rsid w:val="009B5AE8"/>
    <w:rsid w:val="009B5DCE"/>
    <w:rsid w:val="009B62D0"/>
    <w:rsid w:val="009B6798"/>
    <w:rsid w:val="009B69E6"/>
    <w:rsid w:val="009B6A12"/>
    <w:rsid w:val="009B6C16"/>
    <w:rsid w:val="009B733D"/>
    <w:rsid w:val="009B74D2"/>
    <w:rsid w:val="009B7A2F"/>
    <w:rsid w:val="009B7AF7"/>
    <w:rsid w:val="009B7F5A"/>
    <w:rsid w:val="009C0511"/>
    <w:rsid w:val="009C0684"/>
    <w:rsid w:val="009C0CD4"/>
    <w:rsid w:val="009C0F3D"/>
    <w:rsid w:val="009C0FF7"/>
    <w:rsid w:val="009C1615"/>
    <w:rsid w:val="009C2170"/>
    <w:rsid w:val="009C240D"/>
    <w:rsid w:val="009C25DF"/>
    <w:rsid w:val="009C2679"/>
    <w:rsid w:val="009C2BEC"/>
    <w:rsid w:val="009C2DA0"/>
    <w:rsid w:val="009C3383"/>
    <w:rsid w:val="009C3399"/>
    <w:rsid w:val="009C365D"/>
    <w:rsid w:val="009C3773"/>
    <w:rsid w:val="009C38AD"/>
    <w:rsid w:val="009C4308"/>
    <w:rsid w:val="009C4911"/>
    <w:rsid w:val="009C511A"/>
    <w:rsid w:val="009C5698"/>
    <w:rsid w:val="009C59D8"/>
    <w:rsid w:val="009C5D03"/>
    <w:rsid w:val="009C6142"/>
    <w:rsid w:val="009C6A5A"/>
    <w:rsid w:val="009C7613"/>
    <w:rsid w:val="009C761C"/>
    <w:rsid w:val="009C76F6"/>
    <w:rsid w:val="009D013F"/>
    <w:rsid w:val="009D020B"/>
    <w:rsid w:val="009D0859"/>
    <w:rsid w:val="009D097C"/>
    <w:rsid w:val="009D0C20"/>
    <w:rsid w:val="009D0E62"/>
    <w:rsid w:val="009D0E83"/>
    <w:rsid w:val="009D0F3C"/>
    <w:rsid w:val="009D1610"/>
    <w:rsid w:val="009D1933"/>
    <w:rsid w:val="009D1964"/>
    <w:rsid w:val="009D1DB3"/>
    <w:rsid w:val="009D21BF"/>
    <w:rsid w:val="009D23C3"/>
    <w:rsid w:val="009D250B"/>
    <w:rsid w:val="009D2891"/>
    <w:rsid w:val="009D2A90"/>
    <w:rsid w:val="009D2AAC"/>
    <w:rsid w:val="009D30A1"/>
    <w:rsid w:val="009D3DDC"/>
    <w:rsid w:val="009D4CD6"/>
    <w:rsid w:val="009D4F2C"/>
    <w:rsid w:val="009D59F4"/>
    <w:rsid w:val="009D60DB"/>
    <w:rsid w:val="009D635C"/>
    <w:rsid w:val="009D639E"/>
    <w:rsid w:val="009D6760"/>
    <w:rsid w:val="009D6AAD"/>
    <w:rsid w:val="009D6C74"/>
    <w:rsid w:val="009D6DFD"/>
    <w:rsid w:val="009D70B4"/>
    <w:rsid w:val="009D727B"/>
    <w:rsid w:val="009D747E"/>
    <w:rsid w:val="009E0407"/>
    <w:rsid w:val="009E0D12"/>
    <w:rsid w:val="009E0DCF"/>
    <w:rsid w:val="009E0E13"/>
    <w:rsid w:val="009E1119"/>
    <w:rsid w:val="009E1316"/>
    <w:rsid w:val="009E13CA"/>
    <w:rsid w:val="009E1421"/>
    <w:rsid w:val="009E1568"/>
    <w:rsid w:val="009E1CE0"/>
    <w:rsid w:val="009E1D45"/>
    <w:rsid w:val="009E2713"/>
    <w:rsid w:val="009E2B0A"/>
    <w:rsid w:val="009E2B1F"/>
    <w:rsid w:val="009E34D9"/>
    <w:rsid w:val="009E35B7"/>
    <w:rsid w:val="009E42BF"/>
    <w:rsid w:val="009E4BC8"/>
    <w:rsid w:val="009E4C6F"/>
    <w:rsid w:val="009E4E8B"/>
    <w:rsid w:val="009E4E8E"/>
    <w:rsid w:val="009E5109"/>
    <w:rsid w:val="009E552C"/>
    <w:rsid w:val="009E56B0"/>
    <w:rsid w:val="009E60FF"/>
    <w:rsid w:val="009E6B3C"/>
    <w:rsid w:val="009E6FA2"/>
    <w:rsid w:val="009E720A"/>
    <w:rsid w:val="009E737C"/>
    <w:rsid w:val="009F0526"/>
    <w:rsid w:val="009F0AD7"/>
    <w:rsid w:val="009F0F36"/>
    <w:rsid w:val="009F13F3"/>
    <w:rsid w:val="009F1601"/>
    <w:rsid w:val="009F1D42"/>
    <w:rsid w:val="009F1E9A"/>
    <w:rsid w:val="009F27B2"/>
    <w:rsid w:val="009F280F"/>
    <w:rsid w:val="009F2FBA"/>
    <w:rsid w:val="009F38F0"/>
    <w:rsid w:val="009F3C2C"/>
    <w:rsid w:val="009F3D6B"/>
    <w:rsid w:val="009F3DFA"/>
    <w:rsid w:val="009F4349"/>
    <w:rsid w:val="009F4604"/>
    <w:rsid w:val="009F4841"/>
    <w:rsid w:val="009F492D"/>
    <w:rsid w:val="009F4E69"/>
    <w:rsid w:val="009F4FB0"/>
    <w:rsid w:val="009F503A"/>
    <w:rsid w:val="009F580C"/>
    <w:rsid w:val="009F5D8C"/>
    <w:rsid w:val="009F5E5B"/>
    <w:rsid w:val="009F66E9"/>
    <w:rsid w:val="009F710D"/>
    <w:rsid w:val="009F7553"/>
    <w:rsid w:val="009F7D6B"/>
    <w:rsid w:val="009F7EC5"/>
    <w:rsid w:val="00A00031"/>
    <w:rsid w:val="00A001FD"/>
    <w:rsid w:val="00A00529"/>
    <w:rsid w:val="00A006B6"/>
    <w:rsid w:val="00A0092C"/>
    <w:rsid w:val="00A00C77"/>
    <w:rsid w:val="00A00CD2"/>
    <w:rsid w:val="00A00EF2"/>
    <w:rsid w:val="00A013FC"/>
    <w:rsid w:val="00A015F8"/>
    <w:rsid w:val="00A01AF6"/>
    <w:rsid w:val="00A01B03"/>
    <w:rsid w:val="00A01B8F"/>
    <w:rsid w:val="00A01BBF"/>
    <w:rsid w:val="00A01E4D"/>
    <w:rsid w:val="00A01E73"/>
    <w:rsid w:val="00A01F48"/>
    <w:rsid w:val="00A01FA3"/>
    <w:rsid w:val="00A02282"/>
    <w:rsid w:val="00A023B1"/>
    <w:rsid w:val="00A0264B"/>
    <w:rsid w:val="00A03818"/>
    <w:rsid w:val="00A03889"/>
    <w:rsid w:val="00A04498"/>
    <w:rsid w:val="00A044F3"/>
    <w:rsid w:val="00A04550"/>
    <w:rsid w:val="00A04F6C"/>
    <w:rsid w:val="00A06113"/>
    <w:rsid w:val="00A0619F"/>
    <w:rsid w:val="00A066FD"/>
    <w:rsid w:val="00A068FA"/>
    <w:rsid w:val="00A06DE9"/>
    <w:rsid w:val="00A07055"/>
    <w:rsid w:val="00A075E9"/>
    <w:rsid w:val="00A07A19"/>
    <w:rsid w:val="00A07AA4"/>
    <w:rsid w:val="00A07E6B"/>
    <w:rsid w:val="00A07F5E"/>
    <w:rsid w:val="00A10808"/>
    <w:rsid w:val="00A10A06"/>
    <w:rsid w:val="00A11326"/>
    <w:rsid w:val="00A1170D"/>
    <w:rsid w:val="00A118C3"/>
    <w:rsid w:val="00A11949"/>
    <w:rsid w:val="00A125DF"/>
    <w:rsid w:val="00A127BC"/>
    <w:rsid w:val="00A1280C"/>
    <w:rsid w:val="00A12F5F"/>
    <w:rsid w:val="00A132B3"/>
    <w:rsid w:val="00A13450"/>
    <w:rsid w:val="00A13544"/>
    <w:rsid w:val="00A13998"/>
    <w:rsid w:val="00A13D14"/>
    <w:rsid w:val="00A13FF8"/>
    <w:rsid w:val="00A14E44"/>
    <w:rsid w:val="00A155A1"/>
    <w:rsid w:val="00A156F4"/>
    <w:rsid w:val="00A1594D"/>
    <w:rsid w:val="00A15F51"/>
    <w:rsid w:val="00A168B4"/>
    <w:rsid w:val="00A16B5A"/>
    <w:rsid w:val="00A16C92"/>
    <w:rsid w:val="00A20353"/>
    <w:rsid w:val="00A20631"/>
    <w:rsid w:val="00A207F0"/>
    <w:rsid w:val="00A20A7C"/>
    <w:rsid w:val="00A20AA4"/>
    <w:rsid w:val="00A20E58"/>
    <w:rsid w:val="00A210AE"/>
    <w:rsid w:val="00A21B60"/>
    <w:rsid w:val="00A21E1D"/>
    <w:rsid w:val="00A220FE"/>
    <w:rsid w:val="00A22284"/>
    <w:rsid w:val="00A2249F"/>
    <w:rsid w:val="00A22936"/>
    <w:rsid w:val="00A22AEB"/>
    <w:rsid w:val="00A230F1"/>
    <w:rsid w:val="00A2337C"/>
    <w:rsid w:val="00A234FB"/>
    <w:rsid w:val="00A237C0"/>
    <w:rsid w:val="00A23918"/>
    <w:rsid w:val="00A23FFE"/>
    <w:rsid w:val="00A24357"/>
    <w:rsid w:val="00A243C5"/>
    <w:rsid w:val="00A24FBA"/>
    <w:rsid w:val="00A25229"/>
    <w:rsid w:val="00A25AB0"/>
    <w:rsid w:val="00A25D2A"/>
    <w:rsid w:val="00A2629C"/>
    <w:rsid w:val="00A26767"/>
    <w:rsid w:val="00A2685D"/>
    <w:rsid w:val="00A26B57"/>
    <w:rsid w:val="00A26CDF"/>
    <w:rsid w:val="00A26CF3"/>
    <w:rsid w:val="00A26D68"/>
    <w:rsid w:val="00A26E1D"/>
    <w:rsid w:val="00A26F7C"/>
    <w:rsid w:val="00A27247"/>
    <w:rsid w:val="00A279A3"/>
    <w:rsid w:val="00A27ADB"/>
    <w:rsid w:val="00A27B96"/>
    <w:rsid w:val="00A307FA"/>
    <w:rsid w:val="00A30847"/>
    <w:rsid w:val="00A30C44"/>
    <w:rsid w:val="00A30CF5"/>
    <w:rsid w:val="00A30EBB"/>
    <w:rsid w:val="00A31160"/>
    <w:rsid w:val="00A314C4"/>
    <w:rsid w:val="00A31756"/>
    <w:rsid w:val="00A31DC9"/>
    <w:rsid w:val="00A31FD5"/>
    <w:rsid w:val="00A32E1D"/>
    <w:rsid w:val="00A3302D"/>
    <w:rsid w:val="00A33183"/>
    <w:rsid w:val="00A337AA"/>
    <w:rsid w:val="00A33A45"/>
    <w:rsid w:val="00A33AD3"/>
    <w:rsid w:val="00A3407C"/>
    <w:rsid w:val="00A3433A"/>
    <w:rsid w:val="00A35494"/>
    <w:rsid w:val="00A355B3"/>
    <w:rsid w:val="00A358CF"/>
    <w:rsid w:val="00A359E9"/>
    <w:rsid w:val="00A35B02"/>
    <w:rsid w:val="00A35C6F"/>
    <w:rsid w:val="00A3669B"/>
    <w:rsid w:val="00A368D9"/>
    <w:rsid w:val="00A36B3A"/>
    <w:rsid w:val="00A36E67"/>
    <w:rsid w:val="00A37315"/>
    <w:rsid w:val="00A375D4"/>
    <w:rsid w:val="00A37827"/>
    <w:rsid w:val="00A378DB"/>
    <w:rsid w:val="00A3792E"/>
    <w:rsid w:val="00A37BA2"/>
    <w:rsid w:val="00A37FA7"/>
    <w:rsid w:val="00A4093B"/>
    <w:rsid w:val="00A40B11"/>
    <w:rsid w:val="00A40F6B"/>
    <w:rsid w:val="00A411ED"/>
    <w:rsid w:val="00A4121A"/>
    <w:rsid w:val="00A413F3"/>
    <w:rsid w:val="00A4190E"/>
    <w:rsid w:val="00A41BC3"/>
    <w:rsid w:val="00A4251D"/>
    <w:rsid w:val="00A4296C"/>
    <w:rsid w:val="00A43779"/>
    <w:rsid w:val="00A43823"/>
    <w:rsid w:val="00A4387B"/>
    <w:rsid w:val="00A43A38"/>
    <w:rsid w:val="00A43DB2"/>
    <w:rsid w:val="00A44306"/>
    <w:rsid w:val="00A4444C"/>
    <w:rsid w:val="00A447DA"/>
    <w:rsid w:val="00A448CB"/>
    <w:rsid w:val="00A44D54"/>
    <w:rsid w:val="00A44E71"/>
    <w:rsid w:val="00A4509E"/>
    <w:rsid w:val="00A45222"/>
    <w:rsid w:val="00A45CBD"/>
    <w:rsid w:val="00A46073"/>
    <w:rsid w:val="00A460F5"/>
    <w:rsid w:val="00A47331"/>
    <w:rsid w:val="00A47496"/>
    <w:rsid w:val="00A50235"/>
    <w:rsid w:val="00A504F5"/>
    <w:rsid w:val="00A50688"/>
    <w:rsid w:val="00A51797"/>
    <w:rsid w:val="00A51B9D"/>
    <w:rsid w:val="00A51F58"/>
    <w:rsid w:val="00A52303"/>
    <w:rsid w:val="00A52B23"/>
    <w:rsid w:val="00A52E48"/>
    <w:rsid w:val="00A5370B"/>
    <w:rsid w:val="00A537B7"/>
    <w:rsid w:val="00A53EB1"/>
    <w:rsid w:val="00A53F32"/>
    <w:rsid w:val="00A541F4"/>
    <w:rsid w:val="00A546AE"/>
    <w:rsid w:val="00A549A7"/>
    <w:rsid w:val="00A54AAC"/>
    <w:rsid w:val="00A54B6B"/>
    <w:rsid w:val="00A54C6E"/>
    <w:rsid w:val="00A54E44"/>
    <w:rsid w:val="00A55526"/>
    <w:rsid w:val="00A5579D"/>
    <w:rsid w:val="00A55818"/>
    <w:rsid w:val="00A5658E"/>
    <w:rsid w:val="00A567F9"/>
    <w:rsid w:val="00A56B97"/>
    <w:rsid w:val="00A56D97"/>
    <w:rsid w:val="00A56FA2"/>
    <w:rsid w:val="00A5714A"/>
    <w:rsid w:val="00A57350"/>
    <w:rsid w:val="00A57ADB"/>
    <w:rsid w:val="00A57ADF"/>
    <w:rsid w:val="00A604FB"/>
    <w:rsid w:val="00A60FF8"/>
    <w:rsid w:val="00A613B1"/>
    <w:rsid w:val="00A617B2"/>
    <w:rsid w:val="00A617E2"/>
    <w:rsid w:val="00A61E2D"/>
    <w:rsid w:val="00A61F63"/>
    <w:rsid w:val="00A62CFF"/>
    <w:rsid w:val="00A633D7"/>
    <w:rsid w:val="00A6376F"/>
    <w:rsid w:val="00A639DE"/>
    <w:rsid w:val="00A63DC4"/>
    <w:rsid w:val="00A63FC6"/>
    <w:rsid w:val="00A64AE1"/>
    <w:rsid w:val="00A64B40"/>
    <w:rsid w:val="00A64DBF"/>
    <w:rsid w:val="00A64E97"/>
    <w:rsid w:val="00A6543F"/>
    <w:rsid w:val="00A65EEB"/>
    <w:rsid w:val="00A66041"/>
    <w:rsid w:val="00A6634C"/>
    <w:rsid w:val="00A666BF"/>
    <w:rsid w:val="00A669DE"/>
    <w:rsid w:val="00A66E1E"/>
    <w:rsid w:val="00A670A6"/>
    <w:rsid w:val="00A678D2"/>
    <w:rsid w:val="00A67F9A"/>
    <w:rsid w:val="00A7021D"/>
    <w:rsid w:val="00A70300"/>
    <w:rsid w:val="00A707FB"/>
    <w:rsid w:val="00A70E51"/>
    <w:rsid w:val="00A70E8A"/>
    <w:rsid w:val="00A713E2"/>
    <w:rsid w:val="00A715D4"/>
    <w:rsid w:val="00A71C84"/>
    <w:rsid w:val="00A71DE9"/>
    <w:rsid w:val="00A71F65"/>
    <w:rsid w:val="00A72088"/>
    <w:rsid w:val="00A723AB"/>
    <w:rsid w:val="00A724C7"/>
    <w:rsid w:val="00A72502"/>
    <w:rsid w:val="00A72C15"/>
    <w:rsid w:val="00A72F99"/>
    <w:rsid w:val="00A730A9"/>
    <w:rsid w:val="00A730C8"/>
    <w:rsid w:val="00A730EB"/>
    <w:rsid w:val="00A73110"/>
    <w:rsid w:val="00A73181"/>
    <w:rsid w:val="00A73D5C"/>
    <w:rsid w:val="00A743E5"/>
    <w:rsid w:val="00A74985"/>
    <w:rsid w:val="00A74C80"/>
    <w:rsid w:val="00A74CCA"/>
    <w:rsid w:val="00A74E9E"/>
    <w:rsid w:val="00A74F21"/>
    <w:rsid w:val="00A7524E"/>
    <w:rsid w:val="00A755FC"/>
    <w:rsid w:val="00A75840"/>
    <w:rsid w:val="00A75A6D"/>
    <w:rsid w:val="00A76028"/>
    <w:rsid w:val="00A763D1"/>
    <w:rsid w:val="00A76779"/>
    <w:rsid w:val="00A76F6B"/>
    <w:rsid w:val="00A77854"/>
    <w:rsid w:val="00A77979"/>
    <w:rsid w:val="00A77A19"/>
    <w:rsid w:val="00A77A7C"/>
    <w:rsid w:val="00A77A9B"/>
    <w:rsid w:val="00A77AC9"/>
    <w:rsid w:val="00A802BC"/>
    <w:rsid w:val="00A80428"/>
    <w:rsid w:val="00A804B7"/>
    <w:rsid w:val="00A804F5"/>
    <w:rsid w:val="00A8057D"/>
    <w:rsid w:val="00A80A84"/>
    <w:rsid w:val="00A80AF1"/>
    <w:rsid w:val="00A810A6"/>
    <w:rsid w:val="00A81107"/>
    <w:rsid w:val="00A81465"/>
    <w:rsid w:val="00A8231C"/>
    <w:rsid w:val="00A824E1"/>
    <w:rsid w:val="00A827C5"/>
    <w:rsid w:val="00A82823"/>
    <w:rsid w:val="00A82BD2"/>
    <w:rsid w:val="00A82F33"/>
    <w:rsid w:val="00A83B00"/>
    <w:rsid w:val="00A83E47"/>
    <w:rsid w:val="00A83FDF"/>
    <w:rsid w:val="00A84191"/>
    <w:rsid w:val="00A85012"/>
    <w:rsid w:val="00A852A9"/>
    <w:rsid w:val="00A856E6"/>
    <w:rsid w:val="00A85F36"/>
    <w:rsid w:val="00A85F4A"/>
    <w:rsid w:val="00A86068"/>
    <w:rsid w:val="00A86CF3"/>
    <w:rsid w:val="00A87285"/>
    <w:rsid w:val="00A879EB"/>
    <w:rsid w:val="00A87ED1"/>
    <w:rsid w:val="00A87F2C"/>
    <w:rsid w:val="00A90066"/>
    <w:rsid w:val="00A90743"/>
    <w:rsid w:val="00A90CE8"/>
    <w:rsid w:val="00A91A69"/>
    <w:rsid w:val="00A91C04"/>
    <w:rsid w:val="00A92B00"/>
    <w:rsid w:val="00A92BD0"/>
    <w:rsid w:val="00A9307C"/>
    <w:rsid w:val="00A938E5"/>
    <w:rsid w:val="00A93B62"/>
    <w:rsid w:val="00A94401"/>
    <w:rsid w:val="00A94A69"/>
    <w:rsid w:val="00A94B9E"/>
    <w:rsid w:val="00A950AB"/>
    <w:rsid w:val="00A96033"/>
    <w:rsid w:val="00A96083"/>
    <w:rsid w:val="00A96AEB"/>
    <w:rsid w:val="00A96CAB"/>
    <w:rsid w:val="00A96CE4"/>
    <w:rsid w:val="00A96E12"/>
    <w:rsid w:val="00A96F04"/>
    <w:rsid w:val="00A96F0E"/>
    <w:rsid w:val="00A971DC"/>
    <w:rsid w:val="00A978AD"/>
    <w:rsid w:val="00A97BD0"/>
    <w:rsid w:val="00A97D0A"/>
    <w:rsid w:val="00A97D32"/>
    <w:rsid w:val="00A97E89"/>
    <w:rsid w:val="00AA0000"/>
    <w:rsid w:val="00AA0278"/>
    <w:rsid w:val="00AA06BC"/>
    <w:rsid w:val="00AA08E3"/>
    <w:rsid w:val="00AA0C7B"/>
    <w:rsid w:val="00AA0F1C"/>
    <w:rsid w:val="00AA0F30"/>
    <w:rsid w:val="00AA1135"/>
    <w:rsid w:val="00AA1ED7"/>
    <w:rsid w:val="00AA3574"/>
    <w:rsid w:val="00AA38EF"/>
    <w:rsid w:val="00AA3F19"/>
    <w:rsid w:val="00AA437E"/>
    <w:rsid w:val="00AA4553"/>
    <w:rsid w:val="00AA48A1"/>
    <w:rsid w:val="00AA555D"/>
    <w:rsid w:val="00AA5632"/>
    <w:rsid w:val="00AA5647"/>
    <w:rsid w:val="00AA5BD3"/>
    <w:rsid w:val="00AA64D4"/>
    <w:rsid w:val="00AA674D"/>
    <w:rsid w:val="00AA67EE"/>
    <w:rsid w:val="00AA6B44"/>
    <w:rsid w:val="00AA6DAD"/>
    <w:rsid w:val="00AA7533"/>
    <w:rsid w:val="00AA7740"/>
    <w:rsid w:val="00AA7A17"/>
    <w:rsid w:val="00AA7BDE"/>
    <w:rsid w:val="00AA7F69"/>
    <w:rsid w:val="00AB05F1"/>
    <w:rsid w:val="00AB090C"/>
    <w:rsid w:val="00AB0A4E"/>
    <w:rsid w:val="00AB0C5A"/>
    <w:rsid w:val="00AB0CC7"/>
    <w:rsid w:val="00AB0D28"/>
    <w:rsid w:val="00AB1579"/>
    <w:rsid w:val="00AB17F4"/>
    <w:rsid w:val="00AB2229"/>
    <w:rsid w:val="00AB2964"/>
    <w:rsid w:val="00AB2E19"/>
    <w:rsid w:val="00AB3308"/>
    <w:rsid w:val="00AB361A"/>
    <w:rsid w:val="00AB3658"/>
    <w:rsid w:val="00AB39A4"/>
    <w:rsid w:val="00AB39FB"/>
    <w:rsid w:val="00AB3DDB"/>
    <w:rsid w:val="00AB4221"/>
    <w:rsid w:val="00AB4B36"/>
    <w:rsid w:val="00AB5053"/>
    <w:rsid w:val="00AB52C2"/>
    <w:rsid w:val="00AB60CA"/>
    <w:rsid w:val="00AB63E3"/>
    <w:rsid w:val="00AB68C0"/>
    <w:rsid w:val="00AB6C0B"/>
    <w:rsid w:val="00AB70A0"/>
    <w:rsid w:val="00AB7283"/>
    <w:rsid w:val="00AB764C"/>
    <w:rsid w:val="00AB7C23"/>
    <w:rsid w:val="00AB7F8C"/>
    <w:rsid w:val="00AC0181"/>
    <w:rsid w:val="00AC02DF"/>
    <w:rsid w:val="00AC04BD"/>
    <w:rsid w:val="00AC04F3"/>
    <w:rsid w:val="00AC1279"/>
    <w:rsid w:val="00AC1CD1"/>
    <w:rsid w:val="00AC26D9"/>
    <w:rsid w:val="00AC2956"/>
    <w:rsid w:val="00AC2AC9"/>
    <w:rsid w:val="00AC2EC6"/>
    <w:rsid w:val="00AC2F5F"/>
    <w:rsid w:val="00AC3282"/>
    <w:rsid w:val="00AC3595"/>
    <w:rsid w:val="00AC3A56"/>
    <w:rsid w:val="00AC4067"/>
    <w:rsid w:val="00AC459D"/>
    <w:rsid w:val="00AC4825"/>
    <w:rsid w:val="00AC5101"/>
    <w:rsid w:val="00AC558F"/>
    <w:rsid w:val="00AC612D"/>
    <w:rsid w:val="00AC671C"/>
    <w:rsid w:val="00AC6A6F"/>
    <w:rsid w:val="00AC7197"/>
    <w:rsid w:val="00AC75A0"/>
    <w:rsid w:val="00AC768B"/>
    <w:rsid w:val="00AC76A8"/>
    <w:rsid w:val="00AD006E"/>
    <w:rsid w:val="00AD00E1"/>
    <w:rsid w:val="00AD0CC4"/>
    <w:rsid w:val="00AD1044"/>
    <w:rsid w:val="00AD1C34"/>
    <w:rsid w:val="00AD230D"/>
    <w:rsid w:val="00AD2443"/>
    <w:rsid w:val="00AD28F2"/>
    <w:rsid w:val="00AD2924"/>
    <w:rsid w:val="00AD3176"/>
    <w:rsid w:val="00AD3325"/>
    <w:rsid w:val="00AD36C2"/>
    <w:rsid w:val="00AD4143"/>
    <w:rsid w:val="00AD4321"/>
    <w:rsid w:val="00AD433B"/>
    <w:rsid w:val="00AD440A"/>
    <w:rsid w:val="00AD44BD"/>
    <w:rsid w:val="00AD4577"/>
    <w:rsid w:val="00AD4833"/>
    <w:rsid w:val="00AD4967"/>
    <w:rsid w:val="00AD4B9A"/>
    <w:rsid w:val="00AD4CB6"/>
    <w:rsid w:val="00AD504C"/>
    <w:rsid w:val="00AD50F9"/>
    <w:rsid w:val="00AD543C"/>
    <w:rsid w:val="00AD5544"/>
    <w:rsid w:val="00AD55CE"/>
    <w:rsid w:val="00AD560C"/>
    <w:rsid w:val="00AD5A22"/>
    <w:rsid w:val="00AD5BBF"/>
    <w:rsid w:val="00AD67C8"/>
    <w:rsid w:val="00AD69E7"/>
    <w:rsid w:val="00AD6BB3"/>
    <w:rsid w:val="00AD6C08"/>
    <w:rsid w:val="00AD7094"/>
    <w:rsid w:val="00AD70BF"/>
    <w:rsid w:val="00AD74BB"/>
    <w:rsid w:val="00AD7CFC"/>
    <w:rsid w:val="00AE10D7"/>
    <w:rsid w:val="00AE1423"/>
    <w:rsid w:val="00AE1644"/>
    <w:rsid w:val="00AE26ED"/>
    <w:rsid w:val="00AE2D4F"/>
    <w:rsid w:val="00AE2F26"/>
    <w:rsid w:val="00AE30DF"/>
    <w:rsid w:val="00AE3332"/>
    <w:rsid w:val="00AE3A22"/>
    <w:rsid w:val="00AE42A8"/>
    <w:rsid w:val="00AE42C7"/>
    <w:rsid w:val="00AE42CD"/>
    <w:rsid w:val="00AE48E0"/>
    <w:rsid w:val="00AE50DD"/>
    <w:rsid w:val="00AE51B1"/>
    <w:rsid w:val="00AE53F4"/>
    <w:rsid w:val="00AE5754"/>
    <w:rsid w:val="00AE57C9"/>
    <w:rsid w:val="00AE5AF7"/>
    <w:rsid w:val="00AE5B3F"/>
    <w:rsid w:val="00AE5E61"/>
    <w:rsid w:val="00AE5E6C"/>
    <w:rsid w:val="00AE61DF"/>
    <w:rsid w:val="00AE6414"/>
    <w:rsid w:val="00AE6559"/>
    <w:rsid w:val="00AE689F"/>
    <w:rsid w:val="00AE702F"/>
    <w:rsid w:val="00AE708C"/>
    <w:rsid w:val="00AE72B3"/>
    <w:rsid w:val="00AE7322"/>
    <w:rsid w:val="00AE7B2A"/>
    <w:rsid w:val="00AF0383"/>
    <w:rsid w:val="00AF04D5"/>
    <w:rsid w:val="00AF0711"/>
    <w:rsid w:val="00AF07F5"/>
    <w:rsid w:val="00AF07F6"/>
    <w:rsid w:val="00AF092C"/>
    <w:rsid w:val="00AF09D5"/>
    <w:rsid w:val="00AF0EC1"/>
    <w:rsid w:val="00AF1076"/>
    <w:rsid w:val="00AF12AF"/>
    <w:rsid w:val="00AF13E2"/>
    <w:rsid w:val="00AF1505"/>
    <w:rsid w:val="00AF1B70"/>
    <w:rsid w:val="00AF1C4D"/>
    <w:rsid w:val="00AF1E03"/>
    <w:rsid w:val="00AF1F3E"/>
    <w:rsid w:val="00AF2C8F"/>
    <w:rsid w:val="00AF39C5"/>
    <w:rsid w:val="00AF3AFD"/>
    <w:rsid w:val="00AF3C77"/>
    <w:rsid w:val="00AF3ED5"/>
    <w:rsid w:val="00AF463F"/>
    <w:rsid w:val="00AF47FD"/>
    <w:rsid w:val="00AF4B00"/>
    <w:rsid w:val="00AF4F02"/>
    <w:rsid w:val="00AF5817"/>
    <w:rsid w:val="00AF63CE"/>
    <w:rsid w:val="00AF6447"/>
    <w:rsid w:val="00AF65C7"/>
    <w:rsid w:val="00AF69EF"/>
    <w:rsid w:val="00AF6C4A"/>
    <w:rsid w:val="00AF6E06"/>
    <w:rsid w:val="00AF72C8"/>
    <w:rsid w:val="00AF74D6"/>
    <w:rsid w:val="00AF7506"/>
    <w:rsid w:val="00AF7A3B"/>
    <w:rsid w:val="00AF7A82"/>
    <w:rsid w:val="00AF7D41"/>
    <w:rsid w:val="00AF7E3C"/>
    <w:rsid w:val="00B002CC"/>
    <w:rsid w:val="00B004DF"/>
    <w:rsid w:val="00B01186"/>
    <w:rsid w:val="00B011A8"/>
    <w:rsid w:val="00B012B2"/>
    <w:rsid w:val="00B0156E"/>
    <w:rsid w:val="00B019D0"/>
    <w:rsid w:val="00B01B71"/>
    <w:rsid w:val="00B01BE1"/>
    <w:rsid w:val="00B0367B"/>
    <w:rsid w:val="00B036FB"/>
    <w:rsid w:val="00B03791"/>
    <w:rsid w:val="00B037DF"/>
    <w:rsid w:val="00B038C8"/>
    <w:rsid w:val="00B03A73"/>
    <w:rsid w:val="00B03D47"/>
    <w:rsid w:val="00B0465D"/>
    <w:rsid w:val="00B04DAE"/>
    <w:rsid w:val="00B051D3"/>
    <w:rsid w:val="00B05380"/>
    <w:rsid w:val="00B0559E"/>
    <w:rsid w:val="00B05687"/>
    <w:rsid w:val="00B05A68"/>
    <w:rsid w:val="00B06373"/>
    <w:rsid w:val="00B0653A"/>
    <w:rsid w:val="00B0668E"/>
    <w:rsid w:val="00B06A5F"/>
    <w:rsid w:val="00B06C2D"/>
    <w:rsid w:val="00B06DA2"/>
    <w:rsid w:val="00B06DD3"/>
    <w:rsid w:val="00B07346"/>
    <w:rsid w:val="00B07410"/>
    <w:rsid w:val="00B07438"/>
    <w:rsid w:val="00B0754D"/>
    <w:rsid w:val="00B0791F"/>
    <w:rsid w:val="00B07A2A"/>
    <w:rsid w:val="00B07DFE"/>
    <w:rsid w:val="00B10ACE"/>
    <w:rsid w:val="00B10C69"/>
    <w:rsid w:val="00B10D22"/>
    <w:rsid w:val="00B12082"/>
    <w:rsid w:val="00B124A3"/>
    <w:rsid w:val="00B124C1"/>
    <w:rsid w:val="00B125F5"/>
    <w:rsid w:val="00B126F4"/>
    <w:rsid w:val="00B12908"/>
    <w:rsid w:val="00B12FA7"/>
    <w:rsid w:val="00B14085"/>
    <w:rsid w:val="00B1422D"/>
    <w:rsid w:val="00B1493D"/>
    <w:rsid w:val="00B14956"/>
    <w:rsid w:val="00B14980"/>
    <w:rsid w:val="00B15AAD"/>
    <w:rsid w:val="00B161C3"/>
    <w:rsid w:val="00B16246"/>
    <w:rsid w:val="00B1627A"/>
    <w:rsid w:val="00B163CB"/>
    <w:rsid w:val="00B16536"/>
    <w:rsid w:val="00B16958"/>
    <w:rsid w:val="00B16A8A"/>
    <w:rsid w:val="00B16D45"/>
    <w:rsid w:val="00B16FB5"/>
    <w:rsid w:val="00B17364"/>
    <w:rsid w:val="00B1741D"/>
    <w:rsid w:val="00B17474"/>
    <w:rsid w:val="00B176A5"/>
    <w:rsid w:val="00B17988"/>
    <w:rsid w:val="00B17E52"/>
    <w:rsid w:val="00B203D5"/>
    <w:rsid w:val="00B20426"/>
    <w:rsid w:val="00B209F7"/>
    <w:rsid w:val="00B216D1"/>
    <w:rsid w:val="00B21B85"/>
    <w:rsid w:val="00B21D30"/>
    <w:rsid w:val="00B21FF0"/>
    <w:rsid w:val="00B220D6"/>
    <w:rsid w:val="00B22398"/>
    <w:rsid w:val="00B240C8"/>
    <w:rsid w:val="00B2436E"/>
    <w:rsid w:val="00B24396"/>
    <w:rsid w:val="00B24AC1"/>
    <w:rsid w:val="00B24F0C"/>
    <w:rsid w:val="00B25407"/>
    <w:rsid w:val="00B256F4"/>
    <w:rsid w:val="00B2595F"/>
    <w:rsid w:val="00B2638B"/>
    <w:rsid w:val="00B26A03"/>
    <w:rsid w:val="00B26C09"/>
    <w:rsid w:val="00B27607"/>
    <w:rsid w:val="00B2790E"/>
    <w:rsid w:val="00B27CE1"/>
    <w:rsid w:val="00B3028B"/>
    <w:rsid w:val="00B303B5"/>
    <w:rsid w:val="00B30652"/>
    <w:rsid w:val="00B306BE"/>
    <w:rsid w:val="00B307C2"/>
    <w:rsid w:val="00B3178D"/>
    <w:rsid w:val="00B31991"/>
    <w:rsid w:val="00B319CE"/>
    <w:rsid w:val="00B31BF5"/>
    <w:rsid w:val="00B31FFF"/>
    <w:rsid w:val="00B3233F"/>
    <w:rsid w:val="00B32383"/>
    <w:rsid w:val="00B32631"/>
    <w:rsid w:val="00B32A89"/>
    <w:rsid w:val="00B32C2A"/>
    <w:rsid w:val="00B33081"/>
    <w:rsid w:val="00B330C6"/>
    <w:rsid w:val="00B335E6"/>
    <w:rsid w:val="00B3429D"/>
    <w:rsid w:val="00B34488"/>
    <w:rsid w:val="00B345C6"/>
    <w:rsid w:val="00B3491C"/>
    <w:rsid w:val="00B35267"/>
    <w:rsid w:val="00B35D54"/>
    <w:rsid w:val="00B36127"/>
    <w:rsid w:val="00B36329"/>
    <w:rsid w:val="00B36422"/>
    <w:rsid w:val="00B36666"/>
    <w:rsid w:val="00B366EB"/>
    <w:rsid w:val="00B36E58"/>
    <w:rsid w:val="00B3731C"/>
    <w:rsid w:val="00B373BE"/>
    <w:rsid w:val="00B37A95"/>
    <w:rsid w:val="00B37CB5"/>
    <w:rsid w:val="00B37F62"/>
    <w:rsid w:val="00B37F68"/>
    <w:rsid w:val="00B40433"/>
    <w:rsid w:val="00B405E6"/>
    <w:rsid w:val="00B405FA"/>
    <w:rsid w:val="00B407EB"/>
    <w:rsid w:val="00B40908"/>
    <w:rsid w:val="00B40C60"/>
    <w:rsid w:val="00B411B3"/>
    <w:rsid w:val="00B41539"/>
    <w:rsid w:val="00B4170C"/>
    <w:rsid w:val="00B418DE"/>
    <w:rsid w:val="00B41AB8"/>
    <w:rsid w:val="00B41DC8"/>
    <w:rsid w:val="00B42A12"/>
    <w:rsid w:val="00B42ECE"/>
    <w:rsid w:val="00B43079"/>
    <w:rsid w:val="00B4365F"/>
    <w:rsid w:val="00B43BD0"/>
    <w:rsid w:val="00B4526C"/>
    <w:rsid w:val="00B4554F"/>
    <w:rsid w:val="00B45558"/>
    <w:rsid w:val="00B45A4F"/>
    <w:rsid w:val="00B45CE9"/>
    <w:rsid w:val="00B45F8F"/>
    <w:rsid w:val="00B461AA"/>
    <w:rsid w:val="00B463EF"/>
    <w:rsid w:val="00B46A3F"/>
    <w:rsid w:val="00B47270"/>
    <w:rsid w:val="00B47368"/>
    <w:rsid w:val="00B4760C"/>
    <w:rsid w:val="00B50BBF"/>
    <w:rsid w:val="00B50C61"/>
    <w:rsid w:val="00B50E39"/>
    <w:rsid w:val="00B513A6"/>
    <w:rsid w:val="00B51422"/>
    <w:rsid w:val="00B51455"/>
    <w:rsid w:val="00B51462"/>
    <w:rsid w:val="00B515AF"/>
    <w:rsid w:val="00B5176A"/>
    <w:rsid w:val="00B51A3F"/>
    <w:rsid w:val="00B51B07"/>
    <w:rsid w:val="00B51C49"/>
    <w:rsid w:val="00B5292E"/>
    <w:rsid w:val="00B52994"/>
    <w:rsid w:val="00B52A56"/>
    <w:rsid w:val="00B52F74"/>
    <w:rsid w:val="00B5332D"/>
    <w:rsid w:val="00B54389"/>
    <w:rsid w:val="00B55D66"/>
    <w:rsid w:val="00B55F69"/>
    <w:rsid w:val="00B55F70"/>
    <w:rsid w:val="00B560AE"/>
    <w:rsid w:val="00B567C9"/>
    <w:rsid w:val="00B56B7B"/>
    <w:rsid w:val="00B56C32"/>
    <w:rsid w:val="00B56CBD"/>
    <w:rsid w:val="00B56FAB"/>
    <w:rsid w:val="00B571B1"/>
    <w:rsid w:val="00B57539"/>
    <w:rsid w:val="00B57779"/>
    <w:rsid w:val="00B57E14"/>
    <w:rsid w:val="00B57EF9"/>
    <w:rsid w:val="00B60543"/>
    <w:rsid w:val="00B60579"/>
    <w:rsid w:val="00B606AD"/>
    <w:rsid w:val="00B606C5"/>
    <w:rsid w:val="00B606F9"/>
    <w:rsid w:val="00B608DE"/>
    <w:rsid w:val="00B61162"/>
    <w:rsid w:val="00B61427"/>
    <w:rsid w:val="00B61A43"/>
    <w:rsid w:val="00B62078"/>
    <w:rsid w:val="00B62432"/>
    <w:rsid w:val="00B62799"/>
    <w:rsid w:val="00B62B9B"/>
    <w:rsid w:val="00B62BD2"/>
    <w:rsid w:val="00B62BD4"/>
    <w:rsid w:val="00B62E6B"/>
    <w:rsid w:val="00B62E71"/>
    <w:rsid w:val="00B62F3B"/>
    <w:rsid w:val="00B6340F"/>
    <w:rsid w:val="00B635A4"/>
    <w:rsid w:val="00B63CA4"/>
    <w:rsid w:val="00B63E41"/>
    <w:rsid w:val="00B64300"/>
    <w:rsid w:val="00B64834"/>
    <w:rsid w:val="00B649A7"/>
    <w:rsid w:val="00B649FB"/>
    <w:rsid w:val="00B64C3D"/>
    <w:rsid w:val="00B64E4F"/>
    <w:rsid w:val="00B64F6B"/>
    <w:rsid w:val="00B65140"/>
    <w:rsid w:val="00B656E2"/>
    <w:rsid w:val="00B659C8"/>
    <w:rsid w:val="00B65D6E"/>
    <w:rsid w:val="00B66AA6"/>
    <w:rsid w:val="00B672F2"/>
    <w:rsid w:val="00B6787E"/>
    <w:rsid w:val="00B67AC7"/>
    <w:rsid w:val="00B702A4"/>
    <w:rsid w:val="00B703AF"/>
    <w:rsid w:val="00B703D7"/>
    <w:rsid w:val="00B70572"/>
    <w:rsid w:val="00B705C7"/>
    <w:rsid w:val="00B70779"/>
    <w:rsid w:val="00B70811"/>
    <w:rsid w:val="00B709A9"/>
    <w:rsid w:val="00B70E2E"/>
    <w:rsid w:val="00B71067"/>
    <w:rsid w:val="00B719E6"/>
    <w:rsid w:val="00B71A9B"/>
    <w:rsid w:val="00B71FE6"/>
    <w:rsid w:val="00B72714"/>
    <w:rsid w:val="00B72E6F"/>
    <w:rsid w:val="00B72F34"/>
    <w:rsid w:val="00B74B71"/>
    <w:rsid w:val="00B74CAA"/>
    <w:rsid w:val="00B74EB5"/>
    <w:rsid w:val="00B74EFE"/>
    <w:rsid w:val="00B74FC1"/>
    <w:rsid w:val="00B75359"/>
    <w:rsid w:val="00B758E7"/>
    <w:rsid w:val="00B75CE0"/>
    <w:rsid w:val="00B760D1"/>
    <w:rsid w:val="00B762A2"/>
    <w:rsid w:val="00B763FB"/>
    <w:rsid w:val="00B76409"/>
    <w:rsid w:val="00B76731"/>
    <w:rsid w:val="00B76824"/>
    <w:rsid w:val="00B77333"/>
    <w:rsid w:val="00B7743C"/>
    <w:rsid w:val="00B7749F"/>
    <w:rsid w:val="00B77623"/>
    <w:rsid w:val="00B77809"/>
    <w:rsid w:val="00B7788C"/>
    <w:rsid w:val="00B77C08"/>
    <w:rsid w:val="00B8024D"/>
    <w:rsid w:val="00B80627"/>
    <w:rsid w:val="00B80AC3"/>
    <w:rsid w:val="00B80DC9"/>
    <w:rsid w:val="00B80DDF"/>
    <w:rsid w:val="00B81011"/>
    <w:rsid w:val="00B8142D"/>
    <w:rsid w:val="00B814A0"/>
    <w:rsid w:val="00B815DA"/>
    <w:rsid w:val="00B817B3"/>
    <w:rsid w:val="00B818A4"/>
    <w:rsid w:val="00B81938"/>
    <w:rsid w:val="00B8194F"/>
    <w:rsid w:val="00B81A20"/>
    <w:rsid w:val="00B81B6A"/>
    <w:rsid w:val="00B81F64"/>
    <w:rsid w:val="00B82111"/>
    <w:rsid w:val="00B83290"/>
    <w:rsid w:val="00B83420"/>
    <w:rsid w:val="00B834ED"/>
    <w:rsid w:val="00B8379E"/>
    <w:rsid w:val="00B83F36"/>
    <w:rsid w:val="00B84012"/>
    <w:rsid w:val="00B840F7"/>
    <w:rsid w:val="00B8410C"/>
    <w:rsid w:val="00B84DA8"/>
    <w:rsid w:val="00B852CE"/>
    <w:rsid w:val="00B856A4"/>
    <w:rsid w:val="00B85773"/>
    <w:rsid w:val="00B85C0F"/>
    <w:rsid w:val="00B85E6A"/>
    <w:rsid w:val="00B86621"/>
    <w:rsid w:val="00B869E4"/>
    <w:rsid w:val="00B86A02"/>
    <w:rsid w:val="00B86A2A"/>
    <w:rsid w:val="00B86CFB"/>
    <w:rsid w:val="00B87022"/>
    <w:rsid w:val="00B873AF"/>
    <w:rsid w:val="00B87A87"/>
    <w:rsid w:val="00B87A9E"/>
    <w:rsid w:val="00B90173"/>
    <w:rsid w:val="00B905F1"/>
    <w:rsid w:val="00B90A91"/>
    <w:rsid w:val="00B90B3D"/>
    <w:rsid w:val="00B90DDD"/>
    <w:rsid w:val="00B91459"/>
    <w:rsid w:val="00B915B4"/>
    <w:rsid w:val="00B91752"/>
    <w:rsid w:val="00B91D7A"/>
    <w:rsid w:val="00B9205E"/>
    <w:rsid w:val="00B92529"/>
    <w:rsid w:val="00B93208"/>
    <w:rsid w:val="00B9324C"/>
    <w:rsid w:val="00B93774"/>
    <w:rsid w:val="00B93B00"/>
    <w:rsid w:val="00B93EC6"/>
    <w:rsid w:val="00B93EDB"/>
    <w:rsid w:val="00B94F08"/>
    <w:rsid w:val="00B955F8"/>
    <w:rsid w:val="00B95683"/>
    <w:rsid w:val="00B95B97"/>
    <w:rsid w:val="00B95C85"/>
    <w:rsid w:val="00B95DC3"/>
    <w:rsid w:val="00B95FC6"/>
    <w:rsid w:val="00B960DF"/>
    <w:rsid w:val="00B96315"/>
    <w:rsid w:val="00B96B49"/>
    <w:rsid w:val="00B96C42"/>
    <w:rsid w:val="00B97A29"/>
    <w:rsid w:val="00B97B5B"/>
    <w:rsid w:val="00B97CB6"/>
    <w:rsid w:val="00B97D2A"/>
    <w:rsid w:val="00BA0299"/>
    <w:rsid w:val="00BA0525"/>
    <w:rsid w:val="00BA0F84"/>
    <w:rsid w:val="00BA14BA"/>
    <w:rsid w:val="00BA1CEE"/>
    <w:rsid w:val="00BA1D11"/>
    <w:rsid w:val="00BA230E"/>
    <w:rsid w:val="00BA2A45"/>
    <w:rsid w:val="00BA2B69"/>
    <w:rsid w:val="00BA2E37"/>
    <w:rsid w:val="00BA2F15"/>
    <w:rsid w:val="00BA3037"/>
    <w:rsid w:val="00BA324E"/>
    <w:rsid w:val="00BA3334"/>
    <w:rsid w:val="00BA3602"/>
    <w:rsid w:val="00BA370F"/>
    <w:rsid w:val="00BA3C52"/>
    <w:rsid w:val="00BA40D6"/>
    <w:rsid w:val="00BA4261"/>
    <w:rsid w:val="00BA47A1"/>
    <w:rsid w:val="00BA4C35"/>
    <w:rsid w:val="00BA4E61"/>
    <w:rsid w:val="00BA4F76"/>
    <w:rsid w:val="00BA5228"/>
    <w:rsid w:val="00BA5B61"/>
    <w:rsid w:val="00BA6A97"/>
    <w:rsid w:val="00BA6B3E"/>
    <w:rsid w:val="00BA706E"/>
    <w:rsid w:val="00BA70E7"/>
    <w:rsid w:val="00BA71E6"/>
    <w:rsid w:val="00BA752F"/>
    <w:rsid w:val="00BA7B70"/>
    <w:rsid w:val="00BB013C"/>
    <w:rsid w:val="00BB0249"/>
    <w:rsid w:val="00BB0376"/>
    <w:rsid w:val="00BB1D92"/>
    <w:rsid w:val="00BB2374"/>
    <w:rsid w:val="00BB2499"/>
    <w:rsid w:val="00BB2972"/>
    <w:rsid w:val="00BB2AF5"/>
    <w:rsid w:val="00BB3215"/>
    <w:rsid w:val="00BB338C"/>
    <w:rsid w:val="00BB37D1"/>
    <w:rsid w:val="00BB45FD"/>
    <w:rsid w:val="00BB468C"/>
    <w:rsid w:val="00BB4BE9"/>
    <w:rsid w:val="00BB4E7B"/>
    <w:rsid w:val="00BB5B60"/>
    <w:rsid w:val="00BB5D87"/>
    <w:rsid w:val="00BB6285"/>
    <w:rsid w:val="00BB651D"/>
    <w:rsid w:val="00BB6A43"/>
    <w:rsid w:val="00BB6F9E"/>
    <w:rsid w:val="00BB6FAA"/>
    <w:rsid w:val="00BB70A4"/>
    <w:rsid w:val="00BB76CE"/>
    <w:rsid w:val="00BB7717"/>
    <w:rsid w:val="00BB780F"/>
    <w:rsid w:val="00BB7951"/>
    <w:rsid w:val="00BC000F"/>
    <w:rsid w:val="00BC0378"/>
    <w:rsid w:val="00BC0388"/>
    <w:rsid w:val="00BC09AE"/>
    <w:rsid w:val="00BC0B73"/>
    <w:rsid w:val="00BC16D0"/>
    <w:rsid w:val="00BC178C"/>
    <w:rsid w:val="00BC1B18"/>
    <w:rsid w:val="00BC1F88"/>
    <w:rsid w:val="00BC2032"/>
    <w:rsid w:val="00BC260A"/>
    <w:rsid w:val="00BC28AD"/>
    <w:rsid w:val="00BC2AD4"/>
    <w:rsid w:val="00BC2C45"/>
    <w:rsid w:val="00BC2F47"/>
    <w:rsid w:val="00BC2F6E"/>
    <w:rsid w:val="00BC32F0"/>
    <w:rsid w:val="00BC36D3"/>
    <w:rsid w:val="00BC3825"/>
    <w:rsid w:val="00BC4255"/>
    <w:rsid w:val="00BC4405"/>
    <w:rsid w:val="00BC4408"/>
    <w:rsid w:val="00BC4476"/>
    <w:rsid w:val="00BC4503"/>
    <w:rsid w:val="00BC495F"/>
    <w:rsid w:val="00BC4C31"/>
    <w:rsid w:val="00BC5239"/>
    <w:rsid w:val="00BC58DF"/>
    <w:rsid w:val="00BC602D"/>
    <w:rsid w:val="00BC66D5"/>
    <w:rsid w:val="00BC6C95"/>
    <w:rsid w:val="00BC7933"/>
    <w:rsid w:val="00BC7BFA"/>
    <w:rsid w:val="00BC7E5C"/>
    <w:rsid w:val="00BD0BD6"/>
    <w:rsid w:val="00BD0C31"/>
    <w:rsid w:val="00BD0E4F"/>
    <w:rsid w:val="00BD12E2"/>
    <w:rsid w:val="00BD1788"/>
    <w:rsid w:val="00BD1DCC"/>
    <w:rsid w:val="00BD1F6D"/>
    <w:rsid w:val="00BD2931"/>
    <w:rsid w:val="00BD2EF2"/>
    <w:rsid w:val="00BD30D4"/>
    <w:rsid w:val="00BD31BE"/>
    <w:rsid w:val="00BD331B"/>
    <w:rsid w:val="00BD378B"/>
    <w:rsid w:val="00BD3A63"/>
    <w:rsid w:val="00BD3BEC"/>
    <w:rsid w:val="00BD3C78"/>
    <w:rsid w:val="00BD4711"/>
    <w:rsid w:val="00BD4CD1"/>
    <w:rsid w:val="00BD4F43"/>
    <w:rsid w:val="00BD5205"/>
    <w:rsid w:val="00BD5343"/>
    <w:rsid w:val="00BD543A"/>
    <w:rsid w:val="00BD5644"/>
    <w:rsid w:val="00BD5E0C"/>
    <w:rsid w:val="00BD5E84"/>
    <w:rsid w:val="00BD60E0"/>
    <w:rsid w:val="00BD6427"/>
    <w:rsid w:val="00BD67FF"/>
    <w:rsid w:val="00BD6857"/>
    <w:rsid w:val="00BD6936"/>
    <w:rsid w:val="00BD6A1F"/>
    <w:rsid w:val="00BD6AB0"/>
    <w:rsid w:val="00BD6CEF"/>
    <w:rsid w:val="00BD6FEE"/>
    <w:rsid w:val="00BD7030"/>
    <w:rsid w:val="00BD7378"/>
    <w:rsid w:val="00BD79D2"/>
    <w:rsid w:val="00BD7B01"/>
    <w:rsid w:val="00BE01ED"/>
    <w:rsid w:val="00BE0649"/>
    <w:rsid w:val="00BE0888"/>
    <w:rsid w:val="00BE0F12"/>
    <w:rsid w:val="00BE1A74"/>
    <w:rsid w:val="00BE1D17"/>
    <w:rsid w:val="00BE1E6F"/>
    <w:rsid w:val="00BE254D"/>
    <w:rsid w:val="00BE254E"/>
    <w:rsid w:val="00BE266D"/>
    <w:rsid w:val="00BE2677"/>
    <w:rsid w:val="00BE2DCB"/>
    <w:rsid w:val="00BE30D4"/>
    <w:rsid w:val="00BE3C84"/>
    <w:rsid w:val="00BE4072"/>
    <w:rsid w:val="00BE4197"/>
    <w:rsid w:val="00BE419F"/>
    <w:rsid w:val="00BE4425"/>
    <w:rsid w:val="00BE4D6E"/>
    <w:rsid w:val="00BE4EC3"/>
    <w:rsid w:val="00BE5178"/>
    <w:rsid w:val="00BE5600"/>
    <w:rsid w:val="00BE5B74"/>
    <w:rsid w:val="00BE636D"/>
    <w:rsid w:val="00BE63F0"/>
    <w:rsid w:val="00BE72E0"/>
    <w:rsid w:val="00BE73C3"/>
    <w:rsid w:val="00BE751E"/>
    <w:rsid w:val="00BE7662"/>
    <w:rsid w:val="00BE79FF"/>
    <w:rsid w:val="00BE7A39"/>
    <w:rsid w:val="00BE7B9D"/>
    <w:rsid w:val="00BE7CDB"/>
    <w:rsid w:val="00BF056E"/>
    <w:rsid w:val="00BF0845"/>
    <w:rsid w:val="00BF0973"/>
    <w:rsid w:val="00BF0BCE"/>
    <w:rsid w:val="00BF0D23"/>
    <w:rsid w:val="00BF0EC1"/>
    <w:rsid w:val="00BF12DF"/>
    <w:rsid w:val="00BF1D4A"/>
    <w:rsid w:val="00BF1E48"/>
    <w:rsid w:val="00BF236B"/>
    <w:rsid w:val="00BF2A26"/>
    <w:rsid w:val="00BF2B5E"/>
    <w:rsid w:val="00BF3143"/>
    <w:rsid w:val="00BF32B6"/>
    <w:rsid w:val="00BF359D"/>
    <w:rsid w:val="00BF3769"/>
    <w:rsid w:val="00BF38E1"/>
    <w:rsid w:val="00BF3C10"/>
    <w:rsid w:val="00BF44EE"/>
    <w:rsid w:val="00BF4681"/>
    <w:rsid w:val="00BF4ACC"/>
    <w:rsid w:val="00BF4CFB"/>
    <w:rsid w:val="00BF5215"/>
    <w:rsid w:val="00BF54C6"/>
    <w:rsid w:val="00BF5517"/>
    <w:rsid w:val="00BF5ACF"/>
    <w:rsid w:val="00BF628D"/>
    <w:rsid w:val="00BF65CE"/>
    <w:rsid w:val="00BF6A65"/>
    <w:rsid w:val="00BF72C2"/>
    <w:rsid w:val="00BF741C"/>
    <w:rsid w:val="00BF7651"/>
    <w:rsid w:val="00BF7C93"/>
    <w:rsid w:val="00BF7CED"/>
    <w:rsid w:val="00C00B16"/>
    <w:rsid w:val="00C00C66"/>
    <w:rsid w:val="00C013D7"/>
    <w:rsid w:val="00C01748"/>
    <w:rsid w:val="00C01845"/>
    <w:rsid w:val="00C01B20"/>
    <w:rsid w:val="00C022E5"/>
    <w:rsid w:val="00C025FC"/>
    <w:rsid w:val="00C02EEF"/>
    <w:rsid w:val="00C03754"/>
    <w:rsid w:val="00C03B6F"/>
    <w:rsid w:val="00C03E37"/>
    <w:rsid w:val="00C044F3"/>
    <w:rsid w:val="00C04654"/>
    <w:rsid w:val="00C04677"/>
    <w:rsid w:val="00C04854"/>
    <w:rsid w:val="00C04964"/>
    <w:rsid w:val="00C04C95"/>
    <w:rsid w:val="00C04CA4"/>
    <w:rsid w:val="00C04CA8"/>
    <w:rsid w:val="00C04E20"/>
    <w:rsid w:val="00C04F4D"/>
    <w:rsid w:val="00C05B43"/>
    <w:rsid w:val="00C060E7"/>
    <w:rsid w:val="00C06CFD"/>
    <w:rsid w:val="00C06FE1"/>
    <w:rsid w:val="00C07A0E"/>
    <w:rsid w:val="00C07AB9"/>
    <w:rsid w:val="00C07C6E"/>
    <w:rsid w:val="00C07D2E"/>
    <w:rsid w:val="00C103F7"/>
    <w:rsid w:val="00C1058C"/>
    <w:rsid w:val="00C10B28"/>
    <w:rsid w:val="00C10D64"/>
    <w:rsid w:val="00C11145"/>
    <w:rsid w:val="00C11192"/>
    <w:rsid w:val="00C11243"/>
    <w:rsid w:val="00C113C9"/>
    <w:rsid w:val="00C116CB"/>
    <w:rsid w:val="00C11867"/>
    <w:rsid w:val="00C11950"/>
    <w:rsid w:val="00C11B43"/>
    <w:rsid w:val="00C11E69"/>
    <w:rsid w:val="00C12B8F"/>
    <w:rsid w:val="00C12E75"/>
    <w:rsid w:val="00C13330"/>
    <w:rsid w:val="00C13379"/>
    <w:rsid w:val="00C134A6"/>
    <w:rsid w:val="00C134CC"/>
    <w:rsid w:val="00C14469"/>
    <w:rsid w:val="00C145D1"/>
    <w:rsid w:val="00C1481B"/>
    <w:rsid w:val="00C14881"/>
    <w:rsid w:val="00C14EDF"/>
    <w:rsid w:val="00C15644"/>
    <w:rsid w:val="00C156D1"/>
    <w:rsid w:val="00C15FE6"/>
    <w:rsid w:val="00C16094"/>
    <w:rsid w:val="00C160D2"/>
    <w:rsid w:val="00C16435"/>
    <w:rsid w:val="00C16512"/>
    <w:rsid w:val="00C16622"/>
    <w:rsid w:val="00C16920"/>
    <w:rsid w:val="00C16CDF"/>
    <w:rsid w:val="00C16DEF"/>
    <w:rsid w:val="00C17052"/>
    <w:rsid w:val="00C17288"/>
    <w:rsid w:val="00C1731C"/>
    <w:rsid w:val="00C1747E"/>
    <w:rsid w:val="00C179B7"/>
    <w:rsid w:val="00C179DE"/>
    <w:rsid w:val="00C17ABC"/>
    <w:rsid w:val="00C17C25"/>
    <w:rsid w:val="00C200CF"/>
    <w:rsid w:val="00C20386"/>
    <w:rsid w:val="00C2090B"/>
    <w:rsid w:val="00C2105C"/>
    <w:rsid w:val="00C21145"/>
    <w:rsid w:val="00C21657"/>
    <w:rsid w:val="00C216E4"/>
    <w:rsid w:val="00C21D52"/>
    <w:rsid w:val="00C21DD0"/>
    <w:rsid w:val="00C221A0"/>
    <w:rsid w:val="00C2220E"/>
    <w:rsid w:val="00C22267"/>
    <w:rsid w:val="00C226B4"/>
    <w:rsid w:val="00C22C54"/>
    <w:rsid w:val="00C22DD9"/>
    <w:rsid w:val="00C235DC"/>
    <w:rsid w:val="00C2366D"/>
    <w:rsid w:val="00C23963"/>
    <w:rsid w:val="00C23984"/>
    <w:rsid w:val="00C23B69"/>
    <w:rsid w:val="00C24575"/>
    <w:rsid w:val="00C24582"/>
    <w:rsid w:val="00C2468F"/>
    <w:rsid w:val="00C246EA"/>
    <w:rsid w:val="00C24882"/>
    <w:rsid w:val="00C24BEC"/>
    <w:rsid w:val="00C24C38"/>
    <w:rsid w:val="00C24FEE"/>
    <w:rsid w:val="00C25657"/>
    <w:rsid w:val="00C25B9D"/>
    <w:rsid w:val="00C25C92"/>
    <w:rsid w:val="00C25FEC"/>
    <w:rsid w:val="00C2624A"/>
    <w:rsid w:val="00C266A6"/>
    <w:rsid w:val="00C26F3F"/>
    <w:rsid w:val="00C279B4"/>
    <w:rsid w:val="00C27C00"/>
    <w:rsid w:val="00C30502"/>
    <w:rsid w:val="00C30707"/>
    <w:rsid w:val="00C31076"/>
    <w:rsid w:val="00C314B8"/>
    <w:rsid w:val="00C31953"/>
    <w:rsid w:val="00C31D16"/>
    <w:rsid w:val="00C31F3F"/>
    <w:rsid w:val="00C322E9"/>
    <w:rsid w:val="00C32554"/>
    <w:rsid w:val="00C32873"/>
    <w:rsid w:val="00C3294D"/>
    <w:rsid w:val="00C32B9D"/>
    <w:rsid w:val="00C33113"/>
    <w:rsid w:val="00C3335A"/>
    <w:rsid w:val="00C334BF"/>
    <w:rsid w:val="00C3392E"/>
    <w:rsid w:val="00C34079"/>
    <w:rsid w:val="00C3427A"/>
    <w:rsid w:val="00C342BD"/>
    <w:rsid w:val="00C34410"/>
    <w:rsid w:val="00C35134"/>
    <w:rsid w:val="00C3516C"/>
    <w:rsid w:val="00C352EC"/>
    <w:rsid w:val="00C3530C"/>
    <w:rsid w:val="00C3546C"/>
    <w:rsid w:val="00C3552C"/>
    <w:rsid w:val="00C356A6"/>
    <w:rsid w:val="00C356C8"/>
    <w:rsid w:val="00C35FE0"/>
    <w:rsid w:val="00C36010"/>
    <w:rsid w:val="00C36335"/>
    <w:rsid w:val="00C3634F"/>
    <w:rsid w:val="00C364EA"/>
    <w:rsid w:val="00C368B0"/>
    <w:rsid w:val="00C3776D"/>
    <w:rsid w:val="00C377DD"/>
    <w:rsid w:val="00C378B5"/>
    <w:rsid w:val="00C37AD6"/>
    <w:rsid w:val="00C37BAB"/>
    <w:rsid w:val="00C37F23"/>
    <w:rsid w:val="00C40568"/>
    <w:rsid w:val="00C405D4"/>
    <w:rsid w:val="00C40A7F"/>
    <w:rsid w:val="00C41754"/>
    <w:rsid w:val="00C41CA8"/>
    <w:rsid w:val="00C4221F"/>
    <w:rsid w:val="00C42A57"/>
    <w:rsid w:val="00C42AF3"/>
    <w:rsid w:val="00C42B8A"/>
    <w:rsid w:val="00C42BEC"/>
    <w:rsid w:val="00C43CC2"/>
    <w:rsid w:val="00C447CE"/>
    <w:rsid w:val="00C44DEB"/>
    <w:rsid w:val="00C44EC5"/>
    <w:rsid w:val="00C450DF"/>
    <w:rsid w:val="00C45291"/>
    <w:rsid w:val="00C45B6E"/>
    <w:rsid w:val="00C460A0"/>
    <w:rsid w:val="00C46191"/>
    <w:rsid w:val="00C4634C"/>
    <w:rsid w:val="00C464CB"/>
    <w:rsid w:val="00C46EC7"/>
    <w:rsid w:val="00C4720D"/>
    <w:rsid w:val="00C50CD8"/>
    <w:rsid w:val="00C50D9B"/>
    <w:rsid w:val="00C51582"/>
    <w:rsid w:val="00C51B33"/>
    <w:rsid w:val="00C51FDE"/>
    <w:rsid w:val="00C5283F"/>
    <w:rsid w:val="00C52BC7"/>
    <w:rsid w:val="00C535AC"/>
    <w:rsid w:val="00C53742"/>
    <w:rsid w:val="00C5376D"/>
    <w:rsid w:val="00C537A5"/>
    <w:rsid w:val="00C538FC"/>
    <w:rsid w:val="00C5391F"/>
    <w:rsid w:val="00C53B7E"/>
    <w:rsid w:val="00C53C91"/>
    <w:rsid w:val="00C54098"/>
    <w:rsid w:val="00C54341"/>
    <w:rsid w:val="00C543A6"/>
    <w:rsid w:val="00C544A8"/>
    <w:rsid w:val="00C54515"/>
    <w:rsid w:val="00C54527"/>
    <w:rsid w:val="00C546CB"/>
    <w:rsid w:val="00C54765"/>
    <w:rsid w:val="00C54DAB"/>
    <w:rsid w:val="00C55588"/>
    <w:rsid w:val="00C555D1"/>
    <w:rsid w:val="00C55B2A"/>
    <w:rsid w:val="00C56061"/>
    <w:rsid w:val="00C562AF"/>
    <w:rsid w:val="00C5634D"/>
    <w:rsid w:val="00C5674F"/>
    <w:rsid w:val="00C569F0"/>
    <w:rsid w:val="00C56F6E"/>
    <w:rsid w:val="00C56FDB"/>
    <w:rsid w:val="00C5702D"/>
    <w:rsid w:val="00C57A14"/>
    <w:rsid w:val="00C57E74"/>
    <w:rsid w:val="00C57F13"/>
    <w:rsid w:val="00C57F26"/>
    <w:rsid w:val="00C60468"/>
    <w:rsid w:val="00C60525"/>
    <w:rsid w:val="00C60686"/>
    <w:rsid w:val="00C6068E"/>
    <w:rsid w:val="00C60C80"/>
    <w:rsid w:val="00C60F5E"/>
    <w:rsid w:val="00C62EA6"/>
    <w:rsid w:val="00C62FEC"/>
    <w:rsid w:val="00C63707"/>
    <w:rsid w:val="00C63784"/>
    <w:rsid w:val="00C6494E"/>
    <w:rsid w:val="00C64990"/>
    <w:rsid w:val="00C649E4"/>
    <w:rsid w:val="00C64A5A"/>
    <w:rsid w:val="00C64D5A"/>
    <w:rsid w:val="00C657E5"/>
    <w:rsid w:val="00C65A36"/>
    <w:rsid w:val="00C662A1"/>
    <w:rsid w:val="00C6643D"/>
    <w:rsid w:val="00C6661A"/>
    <w:rsid w:val="00C66C67"/>
    <w:rsid w:val="00C674EC"/>
    <w:rsid w:val="00C675F5"/>
    <w:rsid w:val="00C6774D"/>
    <w:rsid w:val="00C678FA"/>
    <w:rsid w:val="00C706C4"/>
    <w:rsid w:val="00C70836"/>
    <w:rsid w:val="00C70989"/>
    <w:rsid w:val="00C70E03"/>
    <w:rsid w:val="00C70EBE"/>
    <w:rsid w:val="00C7121A"/>
    <w:rsid w:val="00C71BE4"/>
    <w:rsid w:val="00C71C45"/>
    <w:rsid w:val="00C71C9F"/>
    <w:rsid w:val="00C7248E"/>
    <w:rsid w:val="00C72550"/>
    <w:rsid w:val="00C727BC"/>
    <w:rsid w:val="00C72838"/>
    <w:rsid w:val="00C72DA0"/>
    <w:rsid w:val="00C72DAE"/>
    <w:rsid w:val="00C7347D"/>
    <w:rsid w:val="00C73CA9"/>
    <w:rsid w:val="00C7415B"/>
    <w:rsid w:val="00C74452"/>
    <w:rsid w:val="00C744B3"/>
    <w:rsid w:val="00C74D90"/>
    <w:rsid w:val="00C750F9"/>
    <w:rsid w:val="00C751A7"/>
    <w:rsid w:val="00C75524"/>
    <w:rsid w:val="00C75764"/>
    <w:rsid w:val="00C75A0E"/>
    <w:rsid w:val="00C7631B"/>
    <w:rsid w:val="00C7635F"/>
    <w:rsid w:val="00C766CD"/>
    <w:rsid w:val="00C76958"/>
    <w:rsid w:val="00C77280"/>
    <w:rsid w:val="00C774A1"/>
    <w:rsid w:val="00C7758C"/>
    <w:rsid w:val="00C776CA"/>
    <w:rsid w:val="00C8040C"/>
    <w:rsid w:val="00C805D4"/>
    <w:rsid w:val="00C8064D"/>
    <w:rsid w:val="00C80662"/>
    <w:rsid w:val="00C80AA1"/>
    <w:rsid w:val="00C80C24"/>
    <w:rsid w:val="00C814E7"/>
    <w:rsid w:val="00C816F0"/>
    <w:rsid w:val="00C81924"/>
    <w:rsid w:val="00C81A69"/>
    <w:rsid w:val="00C82702"/>
    <w:rsid w:val="00C82C4A"/>
    <w:rsid w:val="00C82FF1"/>
    <w:rsid w:val="00C831AA"/>
    <w:rsid w:val="00C83223"/>
    <w:rsid w:val="00C8395D"/>
    <w:rsid w:val="00C83A3A"/>
    <w:rsid w:val="00C83A5A"/>
    <w:rsid w:val="00C8418D"/>
    <w:rsid w:val="00C84C01"/>
    <w:rsid w:val="00C84E5F"/>
    <w:rsid w:val="00C8528B"/>
    <w:rsid w:val="00C8538D"/>
    <w:rsid w:val="00C8574D"/>
    <w:rsid w:val="00C8592F"/>
    <w:rsid w:val="00C85A47"/>
    <w:rsid w:val="00C86B33"/>
    <w:rsid w:val="00C86E1A"/>
    <w:rsid w:val="00C86ED0"/>
    <w:rsid w:val="00C86EDD"/>
    <w:rsid w:val="00C87358"/>
    <w:rsid w:val="00C87660"/>
    <w:rsid w:val="00C878A8"/>
    <w:rsid w:val="00C879A2"/>
    <w:rsid w:val="00C87C2D"/>
    <w:rsid w:val="00C903A4"/>
    <w:rsid w:val="00C905CE"/>
    <w:rsid w:val="00C908E8"/>
    <w:rsid w:val="00C90E19"/>
    <w:rsid w:val="00C910DD"/>
    <w:rsid w:val="00C91593"/>
    <w:rsid w:val="00C9237E"/>
    <w:rsid w:val="00C9258A"/>
    <w:rsid w:val="00C925D4"/>
    <w:rsid w:val="00C928AF"/>
    <w:rsid w:val="00C92D0B"/>
    <w:rsid w:val="00C93365"/>
    <w:rsid w:val="00C93DFE"/>
    <w:rsid w:val="00C93EC8"/>
    <w:rsid w:val="00C93FE6"/>
    <w:rsid w:val="00C94692"/>
    <w:rsid w:val="00C9494B"/>
    <w:rsid w:val="00C94DA6"/>
    <w:rsid w:val="00C94E10"/>
    <w:rsid w:val="00C95002"/>
    <w:rsid w:val="00C9530E"/>
    <w:rsid w:val="00C95E5E"/>
    <w:rsid w:val="00C95EC0"/>
    <w:rsid w:val="00C96261"/>
    <w:rsid w:val="00C9632D"/>
    <w:rsid w:val="00C968F0"/>
    <w:rsid w:val="00C9690B"/>
    <w:rsid w:val="00C96AE6"/>
    <w:rsid w:val="00C96C87"/>
    <w:rsid w:val="00C96FAE"/>
    <w:rsid w:val="00C9731D"/>
    <w:rsid w:val="00C975B0"/>
    <w:rsid w:val="00C97AE5"/>
    <w:rsid w:val="00C97CE9"/>
    <w:rsid w:val="00CA0B00"/>
    <w:rsid w:val="00CA0D79"/>
    <w:rsid w:val="00CA123E"/>
    <w:rsid w:val="00CA137A"/>
    <w:rsid w:val="00CA14E2"/>
    <w:rsid w:val="00CA193E"/>
    <w:rsid w:val="00CA20A6"/>
    <w:rsid w:val="00CA2174"/>
    <w:rsid w:val="00CA299D"/>
    <w:rsid w:val="00CA31E0"/>
    <w:rsid w:val="00CA34CE"/>
    <w:rsid w:val="00CA3607"/>
    <w:rsid w:val="00CA3B70"/>
    <w:rsid w:val="00CA3BDD"/>
    <w:rsid w:val="00CA3CD1"/>
    <w:rsid w:val="00CA4199"/>
    <w:rsid w:val="00CA48AE"/>
    <w:rsid w:val="00CA48B5"/>
    <w:rsid w:val="00CA49E0"/>
    <w:rsid w:val="00CA5B52"/>
    <w:rsid w:val="00CA5C60"/>
    <w:rsid w:val="00CA5CE9"/>
    <w:rsid w:val="00CA5D04"/>
    <w:rsid w:val="00CA5F05"/>
    <w:rsid w:val="00CA6633"/>
    <w:rsid w:val="00CA66AD"/>
    <w:rsid w:val="00CA6B1B"/>
    <w:rsid w:val="00CA6B99"/>
    <w:rsid w:val="00CA76F4"/>
    <w:rsid w:val="00CA778B"/>
    <w:rsid w:val="00CA79D9"/>
    <w:rsid w:val="00CA79F1"/>
    <w:rsid w:val="00CA7CDE"/>
    <w:rsid w:val="00CA7E96"/>
    <w:rsid w:val="00CB0176"/>
    <w:rsid w:val="00CB0459"/>
    <w:rsid w:val="00CB0C00"/>
    <w:rsid w:val="00CB0C8B"/>
    <w:rsid w:val="00CB13E0"/>
    <w:rsid w:val="00CB1680"/>
    <w:rsid w:val="00CB179A"/>
    <w:rsid w:val="00CB17E8"/>
    <w:rsid w:val="00CB18F9"/>
    <w:rsid w:val="00CB1994"/>
    <w:rsid w:val="00CB19CC"/>
    <w:rsid w:val="00CB1A28"/>
    <w:rsid w:val="00CB1B9D"/>
    <w:rsid w:val="00CB1BB7"/>
    <w:rsid w:val="00CB1DAF"/>
    <w:rsid w:val="00CB1FAB"/>
    <w:rsid w:val="00CB257E"/>
    <w:rsid w:val="00CB298E"/>
    <w:rsid w:val="00CB370F"/>
    <w:rsid w:val="00CB3B1C"/>
    <w:rsid w:val="00CB3BFA"/>
    <w:rsid w:val="00CB3CB9"/>
    <w:rsid w:val="00CB3FC4"/>
    <w:rsid w:val="00CB44CD"/>
    <w:rsid w:val="00CB45E5"/>
    <w:rsid w:val="00CB4BB5"/>
    <w:rsid w:val="00CB507A"/>
    <w:rsid w:val="00CB50E9"/>
    <w:rsid w:val="00CB55FC"/>
    <w:rsid w:val="00CB59A6"/>
    <w:rsid w:val="00CB5AFD"/>
    <w:rsid w:val="00CB5CA1"/>
    <w:rsid w:val="00CB6CDF"/>
    <w:rsid w:val="00CB752B"/>
    <w:rsid w:val="00CB7D61"/>
    <w:rsid w:val="00CB7FC5"/>
    <w:rsid w:val="00CC0297"/>
    <w:rsid w:val="00CC0634"/>
    <w:rsid w:val="00CC0BB8"/>
    <w:rsid w:val="00CC14E1"/>
    <w:rsid w:val="00CC162E"/>
    <w:rsid w:val="00CC1744"/>
    <w:rsid w:val="00CC1B79"/>
    <w:rsid w:val="00CC1DBE"/>
    <w:rsid w:val="00CC2315"/>
    <w:rsid w:val="00CC242B"/>
    <w:rsid w:val="00CC27DB"/>
    <w:rsid w:val="00CC2C63"/>
    <w:rsid w:val="00CC398C"/>
    <w:rsid w:val="00CC3B33"/>
    <w:rsid w:val="00CC3DE0"/>
    <w:rsid w:val="00CC3DF3"/>
    <w:rsid w:val="00CC3E13"/>
    <w:rsid w:val="00CC3F49"/>
    <w:rsid w:val="00CC43E5"/>
    <w:rsid w:val="00CC43E9"/>
    <w:rsid w:val="00CC46ED"/>
    <w:rsid w:val="00CC46EE"/>
    <w:rsid w:val="00CC4ACC"/>
    <w:rsid w:val="00CC4B28"/>
    <w:rsid w:val="00CC546A"/>
    <w:rsid w:val="00CC5EB3"/>
    <w:rsid w:val="00CC6EF8"/>
    <w:rsid w:val="00CC6FD4"/>
    <w:rsid w:val="00CC70C2"/>
    <w:rsid w:val="00CC7679"/>
    <w:rsid w:val="00CC7EA9"/>
    <w:rsid w:val="00CD079F"/>
    <w:rsid w:val="00CD0CDF"/>
    <w:rsid w:val="00CD0E67"/>
    <w:rsid w:val="00CD158A"/>
    <w:rsid w:val="00CD1DBA"/>
    <w:rsid w:val="00CD1E8C"/>
    <w:rsid w:val="00CD22C5"/>
    <w:rsid w:val="00CD2D8C"/>
    <w:rsid w:val="00CD3043"/>
    <w:rsid w:val="00CD3B8C"/>
    <w:rsid w:val="00CD3D86"/>
    <w:rsid w:val="00CD47C4"/>
    <w:rsid w:val="00CD5108"/>
    <w:rsid w:val="00CD5424"/>
    <w:rsid w:val="00CD5FDF"/>
    <w:rsid w:val="00CD6088"/>
    <w:rsid w:val="00CD6176"/>
    <w:rsid w:val="00CD6804"/>
    <w:rsid w:val="00CD723C"/>
    <w:rsid w:val="00CD75C4"/>
    <w:rsid w:val="00CD7B08"/>
    <w:rsid w:val="00CE0A0F"/>
    <w:rsid w:val="00CE0BD9"/>
    <w:rsid w:val="00CE0C8F"/>
    <w:rsid w:val="00CE1038"/>
    <w:rsid w:val="00CE10FB"/>
    <w:rsid w:val="00CE1223"/>
    <w:rsid w:val="00CE149E"/>
    <w:rsid w:val="00CE2102"/>
    <w:rsid w:val="00CE2145"/>
    <w:rsid w:val="00CE2580"/>
    <w:rsid w:val="00CE26D3"/>
    <w:rsid w:val="00CE2823"/>
    <w:rsid w:val="00CE2D9D"/>
    <w:rsid w:val="00CE3260"/>
    <w:rsid w:val="00CE35F7"/>
    <w:rsid w:val="00CE36E3"/>
    <w:rsid w:val="00CE3981"/>
    <w:rsid w:val="00CE4189"/>
    <w:rsid w:val="00CE43EA"/>
    <w:rsid w:val="00CE4752"/>
    <w:rsid w:val="00CE4CC6"/>
    <w:rsid w:val="00CE4F69"/>
    <w:rsid w:val="00CE5060"/>
    <w:rsid w:val="00CE574B"/>
    <w:rsid w:val="00CE5F78"/>
    <w:rsid w:val="00CE740A"/>
    <w:rsid w:val="00CE7718"/>
    <w:rsid w:val="00CE7E0C"/>
    <w:rsid w:val="00CF0010"/>
    <w:rsid w:val="00CF0034"/>
    <w:rsid w:val="00CF0093"/>
    <w:rsid w:val="00CF0244"/>
    <w:rsid w:val="00CF0322"/>
    <w:rsid w:val="00CF0940"/>
    <w:rsid w:val="00CF09A4"/>
    <w:rsid w:val="00CF10A6"/>
    <w:rsid w:val="00CF10DF"/>
    <w:rsid w:val="00CF1913"/>
    <w:rsid w:val="00CF19E8"/>
    <w:rsid w:val="00CF1F7E"/>
    <w:rsid w:val="00CF29D9"/>
    <w:rsid w:val="00CF2F09"/>
    <w:rsid w:val="00CF3035"/>
    <w:rsid w:val="00CF31A0"/>
    <w:rsid w:val="00CF3381"/>
    <w:rsid w:val="00CF36AE"/>
    <w:rsid w:val="00CF380D"/>
    <w:rsid w:val="00CF3961"/>
    <w:rsid w:val="00CF3D1C"/>
    <w:rsid w:val="00CF3EB0"/>
    <w:rsid w:val="00CF431E"/>
    <w:rsid w:val="00CF43CF"/>
    <w:rsid w:val="00CF44C4"/>
    <w:rsid w:val="00CF45D6"/>
    <w:rsid w:val="00CF465C"/>
    <w:rsid w:val="00CF47B1"/>
    <w:rsid w:val="00CF5279"/>
    <w:rsid w:val="00CF5715"/>
    <w:rsid w:val="00CF58FB"/>
    <w:rsid w:val="00CF5D22"/>
    <w:rsid w:val="00CF5F1E"/>
    <w:rsid w:val="00CF6471"/>
    <w:rsid w:val="00CF66BD"/>
    <w:rsid w:val="00CF67BF"/>
    <w:rsid w:val="00CF68CF"/>
    <w:rsid w:val="00CF6952"/>
    <w:rsid w:val="00CF69D3"/>
    <w:rsid w:val="00CF6B5C"/>
    <w:rsid w:val="00CF7224"/>
    <w:rsid w:val="00CF7405"/>
    <w:rsid w:val="00CF744C"/>
    <w:rsid w:val="00CF7948"/>
    <w:rsid w:val="00CF7A73"/>
    <w:rsid w:val="00D0020D"/>
    <w:rsid w:val="00D00514"/>
    <w:rsid w:val="00D00A1C"/>
    <w:rsid w:val="00D00ABD"/>
    <w:rsid w:val="00D00E0F"/>
    <w:rsid w:val="00D00E13"/>
    <w:rsid w:val="00D00EEF"/>
    <w:rsid w:val="00D022BF"/>
    <w:rsid w:val="00D02452"/>
    <w:rsid w:val="00D02C52"/>
    <w:rsid w:val="00D02DBE"/>
    <w:rsid w:val="00D03413"/>
    <w:rsid w:val="00D040A1"/>
    <w:rsid w:val="00D040CE"/>
    <w:rsid w:val="00D041BC"/>
    <w:rsid w:val="00D04726"/>
    <w:rsid w:val="00D04729"/>
    <w:rsid w:val="00D04E47"/>
    <w:rsid w:val="00D050CB"/>
    <w:rsid w:val="00D05778"/>
    <w:rsid w:val="00D05BA6"/>
    <w:rsid w:val="00D05FDA"/>
    <w:rsid w:val="00D064D1"/>
    <w:rsid w:val="00D06689"/>
    <w:rsid w:val="00D068CC"/>
    <w:rsid w:val="00D069FD"/>
    <w:rsid w:val="00D07571"/>
    <w:rsid w:val="00D079B9"/>
    <w:rsid w:val="00D07E1F"/>
    <w:rsid w:val="00D10B10"/>
    <w:rsid w:val="00D10BAE"/>
    <w:rsid w:val="00D10F20"/>
    <w:rsid w:val="00D11050"/>
    <w:rsid w:val="00D117E1"/>
    <w:rsid w:val="00D119DC"/>
    <w:rsid w:val="00D11AC9"/>
    <w:rsid w:val="00D11B6B"/>
    <w:rsid w:val="00D11B95"/>
    <w:rsid w:val="00D12180"/>
    <w:rsid w:val="00D12444"/>
    <w:rsid w:val="00D1244E"/>
    <w:rsid w:val="00D125CB"/>
    <w:rsid w:val="00D129D0"/>
    <w:rsid w:val="00D131E6"/>
    <w:rsid w:val="00D13F99"/>
    <w:rsid w:val="00D14310"/>
    <w:rsid w:val="00D14A96"/>
    <w:rsid w:val="00D14C8A"/>
    <w:rsid w:val="00D14C8D"/>
    <w:rsid w:val="00D15690"/>
    <w:rsid w:val="00D15A82"/>
    <w:rsid w:val="00D16091"/>
    <w:rsid w:val="00D1611C"/>
    <w:rsid w:val="00D16BB0"/>
    <w:rsid w:val="00D16BFB"/>
    <w:rsid w:val="00D16CED"/>
    <w:rsid w:val="00D1727C"/>
    <w:rsid w:val="00D17B03"/>
    <w:rsid w:val="00D17BA4"/>
    <w:rsid w:val="00D17E15"/>
    <w:rsid w:val="00D2039D"/>
    <w:rsid w:val="00D206D1"/>
    <w:rsid w:val="00D208E4"/>
    <w:rsid w:val="00D20BEA"/>
    <w:rsid w:val="00D20C22"/>
    <w:rsid w:val="00D2146E"/>
    <w:rsid w:val="00D21568"/>
    <w:rsid w:val="00D216A7"/>
    <w:rsid w:val="00D21DD0"/>
    <w:rsid w:val="00D22187"/>
    <w:rsid w:val="00D2285D"/>
    <w:rsid w:val="00D22C4A"/>
    <w:rsid w:val="00D2350D"/>
    <w:rsid w:val="00D23521"/>
    <w:rsid w:val="00D23927"/>
    <w:rsid w:val="00D242A7"/>
    <w:rsid w:val="00D24443"/>
    <w:rsid w:val="00D247F2"/>
    <w:rsid w:val="00D24DE5"/>
    <w:rsid w:val="00D2587A"/>
    <w:rsid w:val="00D25899"/>
    <w:rsid w:val="00D25901"/>
    <w:rsid w:val="00D25B19"/>
    <w:rsid w:val="00D2653B"/>
    <w:rsid w:val="00D26921"/>
    <w:rsid w:val="00D26E55"/>
    <w:rsid w:val="00D26E95"/>
    <w:rsid w:val="00D26F66"/>
    <w:rsid w:val="00D27563"/>
    <w:rsid w:val="00D30208"/>
    <w:rsid w:val="00D305ED"/>
    <w:rsid w:val="00D307B8"/>
    <w:rsid w:val="00D3127E"/>
    <w:rsid w:val="00D31430"/>
    <w:rsid w:val="00D31794"/>
    <w:rsid w:val="00D319FE"/>
    <w:rsid w:val="00D31E8F"/>
    <w:rsid w:val="00D324B5"/>
    <w:rsid w:val="00D324CB"/>
    <w:rsid w:val="00D3267B"/>
    <w:rsid w:val="00D3318B"/>
    <w:rsid w:val="00D332ED"/>
    <w:rsid w:val="00D341D5"/>
    <w:rsid w:val="00D343D6"/>
    <w:rsid w:val="00D3479C"/>
    <w:rsid w:val="00D34C53"/>
    <w:rsid w:val="00D34CD5"/>
    <w:rsid w:val="00D34D15"/>
    <w:rsid w:val="00D34D39"/>
    <w:rsid w:val="00D34F18"/>
    <w:rsid w:val="00D34F33"/>
    <w:rsid w:val="00D3508F"/>
    <w:rsid w:val="00D35752"/>
    <w:rsid w:val="00D357C8"/>
    <w:rsid w:val="00D358A6"/>
    <w:rsid w:val="00D35EFA"/>
    <w:rsid w:val="00D36432"/>
    <w:rsid w:val="00D364EC"/>
    <w:rsid w:val="00D36529"/>
    <w:rsid w:val="00D36596"/>
    <w:rsid w:val="00D36656"/>
    <w:rsid w:val="00D36DE2"/>
    <w:rsid w:val="00D374AA"/>
    <w:rsid w:val="00D37693"/>
    <w:rsid w:val="00D37B60"/>
    <w:rsid w:val="00D37F7E"/>
    <w:rsid w:val="00D4006B"/>
    <w:rsid w:val="00D40244"/>
    <w:rsid w:val="00D4069D"/>
    <w:rsid w:val="00D406D5"/>
    <w:rsid w:val="00D40D8F"/>
    <w:rsid w:val="00D40DA0"/>
    <w:rsid w:val="00D4181A"/>
    <w:rsid w:val="00D41862"/>
    <w:rsid w:val="00D41BF5"/>
    <w:rsid w:val="00D42910"/>
    <w:rsid w:val="00D42E04"/>
    <w:rsid w:val="00D4360D"/>
    <w:rsid w:val="00D43936"/>
    <w:rsid w:val="00D43DEE"/>
    <w:rsid w:val="00D4424F"/>
    <w:rsid w:val="00D44529"/>
    <w:rsid w:val="00D446E1"/>
    <w:rsid w:val="00D4557D"/>
    <w:rsid w:val="00D456D7"/>
    <w:rsid w:val="00D457EE"/>
    <w:rsid w:val="00D458AF"/>
    <w:rsid w:val="00D45F8D"/>
    <w:rsid w:val="00D45FB6"/>
    <w:rsid w:val="00D461E5"/>
    <w:rsid w:val="00D46987"/>
    <w:rsid w:val="00D47754"/>
    <w:rsid w:val="00D47D4B"/>
    <w:rsid w:val="00D5026F"/>
    <w:rsid w:val="00D503EA"/>
    <w:rsid w:val="00D5070E"/>
    <w:rsid w:val="00D507CA"/>
    <w:rsid w:val="00D51066"/>
    <w:rsid w:val="00D51321"/>
    <w:rsid w:val="00D514B0"/>
    <w:rsid w:val="00D514EA"/>
    <w:rsid w:val="00D5156F"/>
    <w:rsid w:val="00D51DAA"/>
    <w:rsid w:val="00D52288"/>
    <w:rsid w:val="00D524BD"/>
    <w:rsid w:val="00D52ABF"/>
    <w:rsid w:val="00D53070"/>
    <w:rsid w:val="00D532EE"/>
    <w:rsid w:val="00D53A28"/>
    <w:rsid w:val="00D53D29"/>
    <w:rsid w:val="00D54110"/>
    <w:rsid w:val="00D5411F"/>
    <w:rsid w:val="00D541D0"/>
    <w:rsid w:val="00D542A9"/>
    <w:rsid w:val="00D54602"/>
    <w:rsid w:val="00D54912"/>
    <w:rsid w:val="00D54D7E"/>
    <w:rsid w:val="00D54E83"/>
    <w:rsid w:val="00D5586A"/>
    <w:rsid w:val="00D55C5C"/>
    <w:rsid w:val="00D55F0D"/>
    <w:rsid w:val="00D55F70"/>
    <w:rsid w:val="00D56697"/>
    <w:rsid w:val="00D56729"/>
    <w:rsid w:val="00D570CD"/>
    <w:rsid w:val="00D572F7"/>
    <w:rsid w:val="00D5733B"/>
    <w:rsid w:val="00D57390"/>
    <w:rsid w:val="00D5748A"/>
    <w:rsid w:val="00D574E4"/>
    <w:rsid w:val="00D574F2"/>
    <w:rsid w:val="00D57699"/>
    <w:rsid w:val="00D57782"/>
    <w:rsid w:val="00D57FC4"/>
    <w:rsid w:val="00D57FD8"/>
    <w:rsid w:val="00D604A0"/>
    <w:rsid w:val="00D60F17"/>
    <w:rsid w:val="00D61156"/>
    <w:rsid w:val="00D617CE"/>
    <w:rsid w:val="00D61AE2"/>
    <w:rsid w:val="00D61E18"/>
    <w:rsid w:val="00D6265A"/>
    <w:rsid w:val="00D628E5"/>
    <w:rsid w:val="00D628F4"/>
    <w:rsid w:val="00D62A24"/>
    <w:rsid w:val="00D62DFF"/>
    <w:rsid w:val="00D63077"/>
    <w:rsid w:val="00D631D4"/>
    <w:rsid w:val="00D634AA"/>
    <w:rsid w:val="00D637C0"/>
    <w:rsid w:val="00D639C5"/>
    <w:rsid w:val="00D63F04"/>
    <w:rsid w:val="00D6428B"/>
    <w:rsid w:val="00D6462B"/>
    <w:rsid w:val="00D647E6"/>
    <w:rsid w:val="00D64801"/>
    <w:rsid w:val="00D648B4"/>
    <w:rsid w:val="00D64C7F"/>
    <w:rsid w:val="00D64E7A"/>
    <w:rsid w:val="00D64F1A"/>
    <w:rsid w:val="00D65625"/>
    <w:rsid w:val="00D65841"/>
    <w:rsid w:val="00D659B1"/>
    <w:rsid w:val="00D65F0E"/>
    <w:rsid w:val="00D65F73"/>
    <w:rsid w:val="00D6600F"/>
    <w:rsid w:val="00D66053"/>
    <w:rsid w:val="00D66136"/>
    <w:rsid w:val="00D6621D"/>
    <w:rsid w:val="00D66455"/>
    <w:rsid w:val="00D66641"/>
    <w:rsid w:val="00D67109"/>
    <w:rsid w:val="00D67414"/>
    <w:rsid w:val="00D67B16"/>
    <w:rsid w:val="00D703D5"/>
    <w:rsid w:val="00D70F3E"/>
    <w:rsid w:val="00D711AD"/>
    <w:rsid w:val="00D7155A"/>
    <w:rsid w:val="00D717AF"/>
    <w:rsid w:val="00D71A60"/>
    <w:rsid w:val="00D7242A"/>
    <w:rsid w:val="00D724E7"/>
    <w:rsid w:val="00D726D2"/>
    <w:rsid w:val="00D72B29"/>
    <w:rsid w:val="00D72F6E"/>
    <w:rsid w:val="00D737F5"/>
    <w:rsid w:val="00D73837"/>
    <w:rsid w:val="00D7383F"/>
    <w:rsid w:val="00D739E9"/>
    <w:rsid w:val="00D73C51"/>
    <w:rsid w:val="00D73F6D"/>
    <w:rsid w:val="00D73F8C"/>
    <w:rsid w:val="00D74580"/>
    <w:rsid w:val="00D74A27"/>
    <w:rsid w:val="00D7593A"/>
    <w:rsid w:val="00D75987"/>
    <w:rsid w:val="00D75D4D"/>
    <w:rsid w:val="00D75F72"/>
    <w:rsid w:val="00D76117"/>
    <w:rsid w:val="00D763FE"/>
    <w:rsid w:val="00D764D4"/>
    <w:rsid w:val="00D76D83"/>
    <w:rsid w:val="00D76DAA"/>
    <w:rsid w:val="00D77079"/>
    <w:rsid w:val="00D77136"/>
    <w:rsid w:val="00D7718F"/>
    <w:rsid w:val="00D7727A"/>
    <w:rsid w:val="00D775D3"/>
    <w:rsid w:val="00D77771"/>
    <w:rsid w:val="00D800B7"/>
    <w:rsid w:val="00D800D5"/>
    <w:rsid w:val="00D8073C"/>
    <w:rsid w:val="00D80A14"/>
    <w:rsid w:val="00D80B53"/>
    <w:rsid w:val="00D80C6B"/>
    <w:rsid w:val="00D811C0"/>
    <w:rsid w:val="00D81494"/>
    <w:rsid w:val="00D81511"/>
    <w:rsid w:val="00D819CD"/>
    <w:rsid w:val="00D81A1C"/>
    <w:rsid w:val="00D81BD5"/>
    <w:rsid w:val="00D81D85"/>
    <w:rsid w:val="00D82027"/>
    <w:rsid w:val="00D825E1"/>
    <w:rsid w:val="00D82A1B"/>
    <w:rsid w:val="00D82F02"/>
    <w:rsid w:val="00D83606"/>
    <w:rsid w:val="00D8360A"/>
    <w:rsid w:val="00D83D90"/>
    <w:rsid w:val="00D84451"/>
    <w:rsid w:val="00D84672"/>
    <w:rsid w:val="00D84987"/>
    <w:rsid w:val="00D857A5"/>
    <w:rsid w:val="00D858BC"/>
    <w:rsid w:val="00D85C2E"/>
    <w:rsid w:val="00D85D7F"/>
    <w:rsid w:val="00D86267"/>
    <w:rsid w:val="00D8642C"/>
    <w:rsid w:val="00D86599"/>
    <w:rsid w:val="00D86B83"/>
    <w:rsid w:val="00D86CF1"/>
    <w:rsid w:val="00D86D47"/>
    <w:rsid w:val="00D86FC3"/>
    <w:rsid w:val="00D8736F"/>
    <w:rsid w:val="00D87521"/>
    <w:rsid w:val="00D87548"/>
    <w:rsid w:val="00D87CA7"/>
    <w:rsid w:val="00D90652"/>
    <w:rsid w:val="00D90DE2"/>
    <w:rsid w:val="00D90FFC"/>
    <w:rsid w:val="00D91203"/>
    <w:rsid w:val="00D9156C"/>
    <w:rsid w:val="00D92033"/>
    <w:rsid w:val="00D922DE"/>
    <w:rsid w:val="00D92365"/>
    <w:rsid w:val="00D923F9"/>
    <w:rsid w:val="00D9277F"/>
    <w:rsid w:val="00D92BC6"/>
    <w:rsid w:val="00D9323D"/>
    <w:rsid w:val="00D93446"/>
    <w:rsid w:val="00D936AE"/>
    <w:rsid w:val="00D93807"/>
    <w:rsid w:val="00D93AAD"/>
    <w:rsid w:val="00D93B2C"/>
    <w:rsid w:val="00D9411C"/>
    <w:rsid w:val="00D94283"/>
    <w:rsid w:val="00D9428B"/>
    <w:rsid w:val="00D94662"/>
    <w:rsid w:val="00D94F60"/>
    <w:rsid w:val="00D95536"/>
    <w:rsid w:val="00D95C99"/>
    <w:rsid w:val="00D96277"/>
    <w:rsid w:val="00D970FC"/>
    <w:rsid w:val="00D976A6"/>
    <w:rsid w:val="00D97B68"/>
    <w:rsid w:val="00D97CBD"/>
    <w:rsid w:val="00D97EDF"/>
    <w:rsid w:val="00DA0297"/>
    <w:rsid w:val="00DA0823"/>
    <w:rsid w:val="00DA0887"/>
    <w:rsid w:val="00DA0CAD"/>
    <w:rsid w:val="00DA11F2"/>
    <w:rsid w:val="00DA14B8"/>
    <w:rsid w:val="00DA167A"/>
    <w:rsid w:val="00DA18E9"/>
    <w:rsid w:val="00DA1952"/>
    <w:rsid w:val="00DA1BB1"/>
    <w:rsid w:val="00DA2128"/>
    <w:rsid w:val="00DA2306"/>
    <w:rsid w:val="00DA271D"/>
    <w:rsid w:val="00DA2F3D"/>
    <w:rsid w:val="00DA2FD5"/>
    <w:rsid w:val="00DA3144"/>
    <w:rsid w:val="00DA3187"/>
    <w:rsid w:val="00DA33C3"/>
    <w:rsid w:val="00DA37A8"/>
    <w:rsid w:val="00DA3942"/>
    <w:rsid w:val="00DA3991"/>
    <w:rsid w:val="00DA3C32"/>
    <w:rsid w:val="00DA3D73"/>
    <w:rsid w:val="00DA3DE7"/>
    <w:rsid w:val="00DA3F49"/>
    <w:rsid w:val="00DA3F95"/>
    <w:rsid w:val="00DA4A44"/>
    <w:rsid w:val="00DA4CE2"/>
    <w:rsid w:val="00DA4D4E"/>
    <w:rsid w:val="00DA5672"/>
    <w:rsid w:val="00DA5756"/>
    <w:rsid w:val="00DA579F"/>
    <w:rsid w:val="00DA6016"/>
    <w:rsid w:val="00DA65D2"/>
    <w:rsid w:val="00DA6825"/>
    <w:rsid w:val="00DA6934"/>
    <w:rsid w:val="00DA6A15"/>
    <w:rsid w:val="00DA6C24"/>
    <w:rsid w:val="00DA6E6B"/>
    <w:rsid w:val="00DA747D"/>
    <w:rsid w:val="00DA799F"/>
    <w:rsid w:val="00DA79FC"/>
    <w:rsid w:val="00DA7BA4"/>
    <w:rsid w:val="00DB08B2"/>
    <w:rsid w:val="00DB0F7F"/>
    <w:rsid w:val="00DB0FFB"/>
    <w:rsid w:val="00DB11D8"/>
    <w:rsid w:val="00DB1938"/>
    <w:rsid w:val="00DB22BF"/>
    <w:rsid w:val="00DB22C7"/>
    <w:rsid w:val="00DB2673"/>
    <w:rsid w:val="00DB270D"/>
    <w:rsid w:val="00DB2B6C"/>
    <w:rsid w:val="00DB2C6A"/>
    <w:rsid w:val="00DB334D"/>
    <w:rsid w:val="00DB3BCC"/>
    <w:rsid w:val="00DB3D23"/>
    <w:rsid w:val="00DB3D90"/>
    <w:rsid w:val="00DB3F89"/>
    <w:rsid w:val="00DB4461"/>
    <w:rsid w:val="00DB46B1"/>
    <w:rsid w:val="00DB46CB"/>
    <w:rsid w:val="00DB48C2"/>
    <w:rsid w:val="00DB50EE"/>
    <w:rsid w:val="00DB5619"/>
    <w:rsid w:val="00DB5E75"/>
    <w:rsid w:val="00DB7092"/>
    <w:rsid w:val="00DB71E3"/>
    <w:rsid w:val="00DB755A"/>
    <w:rsid w:val="00DB78C6"/>
    <w:rsid w:val="00DB7946"/>
    <w:rsid w:val="00DB7D6A"/>
    <w:rsid w:val="00DB7E35"/>
    <w:rsid w:val="00DB7EE7"/>
    <w:rsid w:val="00DC085B"/>
    <w:rsid w:val="00DC08FB"/>
    <w:rsid w:val="00DC1021"/>
    <w:rsid w:val="00DC107A"/>
    <w:rsid w:val="00DC16CB"/>
    <w:rsid w:val="00DC1C4C"/>
    <w:rsid w:val="00DC239F"/>
    <w:rsid w:val="00DC23EC"/>
    <w:rsid w:val="00DC2C95"/>
    <w:rsid w:val="00DC32FF"/>
    <w:rsid w:val="00DC3548"/>
    <w:rsid w:val="00DC3993"/>
    <w:rsid w:val="00DC41F3"/>
    <w:rsid w:val="00DC4346"/>
    <w:rsid w:val="00DC44C9"/>
    <w:rsid w:val="00DC4635"/>
    <w:rsid w:val="00DC4E43"/>
    <w:rsid w:val="00DC5328"/>
    <w:rsid w:val="00DC578B"/>
    <w:rsid w:val="00DC592F"/>
    <w:rsid w:val="00DC5C2C"/>
    <w:rsid w:val="00DC6008"/>
    <w:rsid w:val="00DC60AC"/>
    <w:rsid w:val="00DC6AD5"/>
    <w:rsid w:val="00DC6D14"/>
    <w:rsid w:val="00DC6D84"/>
    <w:rsid w:val="00DC7A77"/>
    <w:rsid w:val="00DC7AD7"/>
    <w:rsid w:val="00DC7EFC"/>
    <w:rsid w:val="00DD05E8"/>
    <w:rsid w:val="00DD0C50"/>
    <w:rsid w:val="00DD0CC0"/>
    <w:rsid w:val="00DD1215"/>
    <w:rsid w:val="00DD18F3"/>
    <w:rsid w:val="00DD1934"/>
    <w:rsid w:val="00DD1A57"/>
    <w:rsid w:val="00DD1E1E"/>
    <w:rsid w:val="00DD1ECF"/>
    <w:rsid w:val="00DD2409"/>
    <w:rsid w:val="00DD2825"/>
    <w:rsid w:val="00DD2A95"/>
    <w:rsid w:val="00DD2A9E"/>
    <w:rsid w:val="00DD2F1B"/>
    <w:rsid w:val="00DD3046"/>
    <w:rsid w:val="00DD39F2"/>
    <w:rsid w:val="00DD3AE6"/>
    <w:rsid w:val="00DD3AED"/>
    <w:rsid w:val="00DD3B96"/>
    <w:rsid w:val="00DD3C92"/>
    <w:rsid w:val="00DD3FB6"/>
    <w:rsid w:val="00DD42C1"/>
    <w:rsid w:val="00DD448C"/>
    <w:rsid w:val="00DD4B19"/>
    <w:rsid w:val="00DD4E14"/>
    <w:rsid w:val="00DD500F"/>
    <w:rsid w:val="00DD515A"/>
    <w:rsid w:val="00DD56A2"/>
    <w:rsid w:val="00DD617F"/>
    <w:rsid w:val="00DD62FB"/>
    <w:rsid w:val="00DD6766"/>
    <w:rsid w:val="00DD6A02"/>
    <w:rsid w:val="00DD6A92"/>
    <w:rsid w:val="00DD6B43"/>
    <w:rsid w:val="00DD7279"/>
    <w:rsid w:val="00DD72FC"/>
    <w:rsid w:val="00DD775F"/>
    <w:rsid w:val="00DD7A39"/>
    <w:rsid w:val="00DD7CA5"/>
    <w:rsid w:val="00DD7DF2"/>
    <w:rsid w:val="00DE038F"/>
    <w:rsid w:val="00DE03EF"/>
    <w:rsid w:val="00DE0660"/>
    <w:rsid w:val="00DE10B4"/>
    <w:rsid w:val="00DE129B"/>
    <w:rsid w:val="00DE1DEB"/>
    <w:rsid w:val="00DE20A7"/>
    <w:rsid w:val="00DE21AC"/>
    <w:rsid w:val="00DE21BB"/>
    <w:rsid w:val="00DE2257"/>
    <w:rsid w:val="00DE244F"/>
    <w:rsid w:val="00DE2598"/>
    <w:rsid w:val="00DE28A2"/>
    <w:rsid w:val="00DE2AB3"/>
    <w:rsid w:val="00DE3BAD"/>
    <w:rsid w:val="00DE3BC7"/>
    <w:rsid w:val="00DE3CA2"/>
    <w:rsid w:val="00DE3CAC"/>
    <w:rsid w:val="00DE3CB7"/>
    <w:rsid w:val="00DE4C69"/>
    <w:rsid w:val="00DE5454"/>
    <w:rsid w:val="00DE55C7"/>
    <w:rsid w:val="00DE5603"/>
    <w:rsid w:val="00DE59C2"/>
    <w:rsid w:val="00DE5C5A"/>
    <w:rsid w:val="00DE5CE7"/>
    <w:rsid w:val="00DE5D45"/>
    <w:rsid w:val="00DE6064"/>
    <w:rsid w:val="00DE6094"/>
    <w:rsid w:val="00DE67EE"/>
    <w:rsid w:val="00DE6B53"/>
    <w:rsid w:val="00DE6B9B"/>
    <w:rsid w:val="00DE71FB"/>
    <w:rsid w:val="00DE762F"/>
    <w:rsid w:val="00DE775E"/>
    <w:rsid w:val="00DE7D9B"/>
    <w:rsid w:val="00DF035D"/>
    <w:rsid w:val="00DF04B3"/>
    <w:rsid w:val="00DF0996"/>
    <w:rsid w:val="00DF0D09"/>
    <w:rsid w:val="00DF1185"/>
    <w:rsid w:val="00DF1236"/>
    <w:rsid w:val="00DF1332"/>
    <w:rsid w:val="00DF13A2"/>
    <w:rsid w:val="00DF13B9"/>
    <w:rsid w:val="00DF18EC"/>
    <w:rsid w:val="00DF22F9"/>
    <w:rsid w:val="00DF2479"/>
    <w:rsid w:val="00DF25F5"/>
    <w:rsid w:val="00DF264E"/>
    <w:rsid w:val="00DF265A"/>
    <w:rsid w:val="00DF27EF"/>
    <w:rsid w:val="00DF2C9B"/>
    <w:rsid w:val="00DF2D10"/>
    <w:rsid w:val="00DF36A8"/>
    <w:rsid w:val="00DF3C58"/>
    <w:rsid w:val="00DF3E0B"/>
    <w:rsid w:val="00DF4C99"/>
    <w:rsid w:val="00DF4FB3"/>
    <w:rsid w:val="00DF54F3"/>
    <w:rsid w:val="00DF551D"/>
    <w:rsid w:val="00DF58DD"/>
    <w:rsid w:val="00DF5929"/>
    <w:rsid w:val="00DF667A"/>
    <w:rsid w:val="00DF6696"/>
    <w:rsid w:val="00DF6A49"/>
    <w:rsid w:val="00DF6D9F"/>
    <w:rsid w:val="00DF6E5E"/>
    <w:rsid w:val="00DF70BB"/>
    <w:rsid w:val="00DF72D1"/>
    <w:rsid w:val="00DF7363"/>
    <w:rsid w:val="00DF73CA"/>
    <w:rsid w:val="00DF7BC3"/>
    <w:rsid w:val="00DF7E7A"/>
    <w:rsid w:val="00DF7EE1"/>
    <w:rsid w:val="00E00083"/>
    <w:rsid w:val="00E00448"/>
    <w:rsid w:val="00E00BFD"/>
    <w:rsid w:val="00E01380"/>
    <w:rsid w:val="00E013AB"/>
    <w:rsid w:val="00E01535"/>
    <w:rsid w:val="00E01BBC"/>
    <w:rsid w:val="00E023AF"/>
    <w:rsid w:val="00E023C1"/>
    <w:rsid w:val="00E02953"/>
    <w:rsid w:val="00E02E84"/>
    <w:rsid w:val="00E03570"/>
    <w:rsid w:val="00E036EC"/>
    <w:rsid w:val="00E03B44"/>
    <w:rsid w:val="00E03B68"/>
    <w:rsid w:val="00E03CBF"/>
    <w:rsid w:val="00E03CF2"/>
    <w:rsid w:val="00E04622"/>
    <w:rsid w:val="00E04C3C"/>
    <w:rsid w:val="00E04D21"/>
    <w:rsid w:val="00E04E49"/>
    <w:rsid w:val="00E04FAE"/>
    <w:rsid w:val="00E0527B"/>
    <w:rsid w:val="00E05DB8"/>
    <w:rsid w:val="00E0601D"/>
    <w:rsid w:val="00E0616D"/>
    <w:rsid w:val="00E06333"/>
    <w:rsid w:val="00E0650A"/>
    <w:rsid w:val="00E069B1"/>
    <w:rsid w:val="00E06F8D"/>
    <w:rsid w:val="00E070A4"/>
    <w:rsid w:val="00E076B3"/>
    <w:rsid w:val="00E102BD"/>
    <w:rsid w:val="00E10556"/>
    <w:rsid w:val="00E108E5"/>
    <w:rsid w:val="00E10B19"/>
    <w:rsid w:val="00E11075"/>
    <w:rsid w:val="00E116B5"/>
    <w:rsid w:val="00E11741"/>
    <w:rsid w:val="00E119EF"/>
    <w:rsid w:val="00E11FF8"/>
    <w:rsid w:val="00E1209C"/>
    <w:rsid w:val="00E1229C"/>
    <w:rsid w:val="00E12300"/>
    <w:rsid w:val="00E12614"/>
    <w:rsid w:val="00E127DB"/>
    <w:rsid w:val="00E12F25"/>
    <w:rsid w:val="00E1305A"/>
    <w:rsid w:val="00E1356C"/>
    <w:rsid w:val="00E13959"/>
    <w:rsid w:val="00E13B77"/>
    <w:rsid w:val="00E13BA2"/>
    <w:rsid w:val="00E13C07"/>
    <w:rsid w:val="00E13E1B"/>
    <w:rsid w:val="00E145E3"/>
    <w:rsid w:val="00E148A8"/>
    <w:rsid w:val="00E148B0"/>
    <w:rsid w:val="00E14B61"/>
    <w:rsid w:val="00E156E7"/>
    <w:rsid w:val="00E15A17"/>
    <w:rsid w:val="00E15A92"/>
    <w:rsid w:val="00E15D3E"/>
    <w:rsid w:val="00E162B5"/>
    <w:rsid w:val="00E16B91"/>
    <w:rsid w:val="00E16E06"/>
    <w:rsid w:val="00E17229"/>
    <w:rsid w:val="00E175FE"/>
    <w:rsid w:val="00E177F5"/>
    <w:rsid w:val="00E17ED3"/>
    <w:rsid w:val="00E17F31"/>
    <w:rsid w:val="00E17FA4"/>
    <w:rsid w:val="00E20125"/>
    <w:rsid w:val="00E2038C"/>
    <w:rsid w:val="00E20692"/>
    <w:rsid w:val="00E2105B"/>
    <w:rsid w:val="00E21A0B"/>
    <w:rsid w:val="00E21C2C"/>
    <w:rsid w:val="00E21D1E"/>
    <w:rsid w:val="00E21E3A"/>
    <w:rsid w:val="00E21EF7"/>
    <w:rsid w:val="00E21F54"/>
    <w:rsid w:val="00E2221A"/>
    <w:rsid w:val="00E22FC5"/>
    <w:rsid w:val="00E238F2"/>
    <w:rsid w:val="00E23A61"/>
    <w:rsid w:val="00E23DA5"/>
    <w:rsid w:val="00E241F3"/>
    <w:rsid w:val="00E24492"/>
    <w:rsid w:val="00E244DD"/>
    <w:rsid w:val="00E2462C"/>
    <w:rsid w:val="00E24655"/>
    <w:rsid w:val="00E24A36"/>
    <w:rsid w:val="00E24A8B"/>
    <w:rsid w:val="00E24F39"/>
    <w:rsid w:val="00E25338"/>
    <w:rsid w:val="00E257C4"/>
    <w:rsid w:val="00E25B28"/>
    <w:rsid w:val="00E25BAF"/>
    <w:rsid w:val="00E25FC1"/>
    <w:rsid w:val="00E2622A"/>
    <w:rsid w:val="00E2694B"/>
    <w:rsid w:val="00E26953"/>
    <w:rsid w:val="00E26A77"/>
    <w:rsid w:val="00E26CF0"/>
    <w:rsid w:val="00E26F36"/>
    <w:rsid w:val="00E272A2"/>
    <w:rsid w:val="00E27635"/>
    <w:rsid w:val="00E30322"/>
    <w:rsid w:val="00E306F2"/>
    <w:rsid w:val="00E30CAF"/>
    <w:rsid w:val="00E30D42"/>
    <w:rsid w:val="00E30ED5"/>
    <w:rsid w:val="00E313C0"/>
    <w:rsid w:val="00E31573"/>
    <w:rsid w:val="00E315D2"/>
    <w:rsid w:val="00E3191B"/>
    <w:rsid w:val="00E32276"/>
    <w:rsid w:val="00E32364"/>
    <w:rsid w:val="00E32626"/>
    <w:rsid w:val="00E3334F"/>
    <w:rsid w:val="00E33683"/>
    <w:rsid w:val="00E337E7"/>
    <w:rsid w:val="00E346C6"/>
    <w:rsid w:val="00E34C4E"/>
    <w:rsid w:val="00E34F25"/>
    <w:rsid w:val="00E3549D"/>
    <w:rsid w:val="00E355BA"/>
    <w:rsid w:val="00E35864"/>
    <w:rsid w:val="00E36534"/>
    <w:rsid w:val="00E367EC"/>
    <w:rsid w:val="00E36805"/>
    <w:rsid w:val="00E368D9"/>
    <w:rsid w:val="00E36A90"/>
    <w:rsid w:val="00E36AD8"/>
    <w:rsid w:val="00E36ADD"/>
    <w:rsid w:val="00E371B3"/>
    <w:rsid w:val="00E37608"/>
    <w:rsid w:val="00E37D21"/>
    <w:rsid w:val="00E37F80"/>
    <w:rsid w:val="00E37F92"/>
    <w:rsid w:val="00E40532"/>
    <w:rsid w:val="00E40967"/>
    <w:rsid w:val="00E40E0D"/>
    <w:rsid w:val="00E40FC2"/>
    <w:rsid w:val="00E4141A"/>
    <w:rsid w:val="00E415D9"/>
    <w:rsid w:val="00E4163E"/>
    <w:rsid w:val="00E4202C"/>
    <w:rsid w:val="00E423F3"/>
    <w:rsid w:val="00E4274C"/>
    <w:rsid w:val="00E42AE2"/>
    <w:rsid w:val="00E42F70"/>
    <w:rsid w:val="00E42F89"/>
    <w:rsid w:val="00E43D2C"/>
    <w:rsid w:val="00E43FB1"/>
    <w:rsid w:val="00E44183"/>
    <w:rsid w:val="00E44520"/>
    <w:rsid w:val="00E44558"/>
    <w:rsid w:val="00E445D4"/>
    <w:rsid w:val="00E446B8"/>
    <w:rsid w:val="00E44A85"/>
    <w:rsid w:val="00E44CDD"/>
    <w:rsid w:val="00E44E58"/>
    <w:rsid w:val="00E44E5E"/>
    <w:rsid w:val="00E45877"/>
    <w:rsid w:val="00E45944"/>
    <w:rsid w:val="00E464CD"/>
    <w:rsid w:val="00E464F1"/>
    <w:rsid w:val="00E467BF"/>
    <w:rsid w:val="00E46EEC"/>
    <w:rsid w:val="00E4719F"/>
    <w:rsid w:val="00E47376"/>
    <w:rsid w:val="00E477BE"/>
    <w:rsid w:val="00E50692"/>
    <w:rsid w:val="00E51236"/>
    <w:rsid w:val="00E513FF"/>
    <w:rsid w:val="00E51743"/>
    <w:rsid w:val="00E5232E"/>
    <w:rsid w:val="00E527A2"/>
    <w:rsid w:val="00E52B27"/>
    <w:rsid w:val="00E5312E"/>
    <w:rsid w:val="00E536C9"/>
    <w:rsid w:val="00E5377F"/>
    <w:rsid w:val="00E53A01"/>
    <w:rsid w:val="00E53AE1"/>
    <w:rsid w:val="00E53B3E"/>
    <w:rsid w:val="00E53F5A"/>
    <w:rsid w:val="00E5447B"/>
    <w:rsid w:val="00E546B9"/>
    <w:rsid w:val="00E54B5A"/>
    <w:rsid w:val="00E5512B"/>
    <w:rsid w:val="00E552EF"/>
    <w:rsid w:val="00E555FC"/>
    <w:rsid w:val="00E55FAB"/>
    <w:rsid w:val="00E56613"/>
    <w:rsid w:val="00E57302"/>
    <w:rsid w:val="00E5765A"/>
    <w:rsid w:val="00E57A4A"/>
    <w:rsid w:val="00E600DA"/>
    <w:rsid w:val="00E60485"/>
    <w:rsid w:val="00E604A7"/>
    <w:rsid w:val="00E604F9"/>
    <w:rsid w:val="00E60B7E"/>
    <w:rsid w:val="00E60FD3"/>
    <w:rsid w:val="00E61144"/>
    <w:rsid w:val="00E6141B"/>
    <w:rsid w:val="00E61C38"/>
    <w:rsid w:val="00E61D81"/>
    <w:rsid w:val="00E621AB"/>
    <w:rsid w:val="00E622A4"/>
    <w:rsid w:val="00E622B8"/>
    <w:rsid w:val="00E623E7"/>
    <w:rsid w:val="00E625A5"/>
    <w:rsid w:val="00E6272E"/>
    <w:rsid w:val="00E62DC1"/>
    <w:rsid w:val="00E62E0E"/>
    <w:rsid w:val="00E62E53"/>
    <w:rsid w:val="00E62F64"/>
    <w:rsid w:val="00E62FB2"/>
    <w:rsid w:val="00E63497"/>
    <w:rsid w:val="00E63595"/>
    <w:rsid w:val="00E637DE"/>
    <w:rsid w:val="00E63AFA"/>
    <w:rsid w:val="00E63AFB"/>
    <w:rsid w:val="00E640E1"/>
    <w:rsid w:val="00E648A4"/>
    <w:rsid w:val="00E64A38"/>
    <w:rsid w:val="00E64B00"/>
    <w:rsid w:val="00E64BBF"/>
    <w:rsid w:val="00E64D1D"/>
    <w:rsid w:val="00E6525A"/>
    <w:rsid w:val="00E652B9"/>
    <w:rsid w:val="00E65390"/>
    <w:rsid w:val="00E65831"/>
    <w:rsid w:val="00E658D1"/>
    <w:rsid w:val="00E65BF6"/>
    <w:rsid w:val="00E65FDA"/>
    <w:rsid w:val="00E6603B"/>
    <w:rsid w:val="00E6641F"/>
    <w:rsid w:val="00E66484"/>
    <w:rsid w:val="00E66633"/>
    <w:rsid w:val="00E66640"/>
    <w:rsid w:val="00E66AC1"/>
    <w:rsid w:val="00E67ADE"/>
    <w:rsid w:val="00E67BE4"/>
    <w:rsid w:val="00E70763"/>
    <w:rsid w:val="00E71BE3"/>
    <w:rsid w:val="00E722FE"/>
    <w:rsid w:val="00E7237F"/>
    <w:rsid w:val="00E72581"/>
    <w:rsid w:val="00E727E9"/>
    <w:rsid w:val="00E7285C"/>
    <w:rsid w:val="00E72979"/>
    <w:rsid w:val="00E72ADC"/>
    <w:rsid w:val="00E72DB5"/>
    <w:rsid w:val="00E72F5D"/>
    <w:rsid w:val="00E72FD5"/>
    <w:rsid w:val="00E730D6"/>
    <w:rsid w:val="00E731C9"/>
    <w:rsid w:val="00E73482"/>
    <w:rsid w:val="00E7376E"/>
    <w:rsid w:val="00E73EF9"/>
    <w:rsid w:val="00E7413F"/>
    <w:rsid w:val="00E74678"/>
    <w:rsid w:val="00E74936"/>
    <w:rsid w:val="00E749FE"/>
    <w:rsid w:val="00E74A83"/>
    <w:rsid w:val="00E758A6"/>
    <w:rsid w:val="00E75E22"/>
    <w:rsid w:val="00E762F5"/>
    <w:rsid w:val="00E76582"/>
    <w:rsid w:val="00E76BC4"/>
    <w:rsid w:val="00E76DD9"/>
    <w:rsid w:val="00E770E8"/>
    <w:rsid w:val="00E770F2"/>
    <w:rsid w:val="00E775F2"/>
    <w:rsid w:val="00E7794E"/>
    <w:rsid w:val="00E77BD6"/>
    <w:rsid w:val="00E8002A"/>
    <w:rsid w:val="00E80274"/>
    <w:rsid w:val="00E80CA8"/>
    <w:rsid w:val="00E80FAE"/>
    <w:rsid w:val="00E81072"/>
    <w:rsid w:val="00E81AAB"/>
    <w:rsid w:val="00E82149"/>
    <w:rsid w:val="00E82584"/>
    <w:rsid w:val="00E82599"/>
    <w:rsid w:val="00E826A7"/>
    <w:rsid w:val="00E82D38"/>
    <w:rsid w:val="00E830BA"/>
    <w:rsid w:val="00E835DB"/>
    <w:rsid w:val="00E8363F"/>
    <w:rsid w:val="00E8373B"/>
    <w:rsid w:val="00E841B0"/>
    <w:rsid w:val="00E84387"/>
    <w:rsid w:val="00E8486A"/>
    <w:rsid w:val="00E849DF"/>
    <w:rsid w:val="00E84CB1"/>
    <w:rsid w:val="00E84FB0"/>
    <w:rsid w:val="00E85D54"/>
    <w:rsid w:val="00E862D0"/>
    <w:rsid w:val="00E86596"/>
    <w:rsid w:val="00E8665C"/>
    <w:rsid w:val="00E86BDC"/>
    <w:rsid w:val="00E86EF8"/>
    <w:rsid w:val="00E870EF"/>
    <w:rsid w:val="00E8775A"/>
    <w:rsid w:val="00E87B17"/>
    <w:rsid w:val="00E87B5A"/>
    <w:rsid w:val="00E87EF8"/>
    <w:rsid w:val="00E87F7C"/>
    <w:rsid w:val="00E902FB"/>
    <w:rsid w:val="00E904AE"/>
    <w:rsid w:val="00E90CF9"/>
    <w:rsid w:val="00E91029"/>
    <w:rsid w:val="00E91160"/>
    <w:rsid w:val="00E911DB"/>
    <w:rsid w:val="00E913C5"/>
    <w:rsid w:val="00E91CC2"/>
    <w:rsid w:val="00E91D59"/>
    <w:rsid w:val="00E91D70"/>
    <w:rsid w:val="00E91FEA"/>
    <w:rsid w:val="00E92103"/>
    <w:rsid w:val="00E926F6"/>
    <w:rsid w:val="00E92E0A"/>
    <w:rsid w:val="00E931BC"/>
    <w:rsid w:val="00E933D7"/>
    <w:rsid w:val="00E937F8"/>
    <w:rsid w:val="00E93849"/>
    <w:rsid w:val="00E93923"/>
    <w:rsid w:val="00E93AC0"/>
    <w:rsid w:val="00E93F03"/>
    <w:rsid w:val="00E941DD"/>
    <w:rsid w:val="00E9496E"/>
    <w:rsid w:val="00E94F1F"/>
    <w:rsid w:val="00E94F5D"/>
    <w:rsid w:val="00E9538F"/>
    <w:rsid w:val="00E953A0"/>
    <w:rsid w:val="00E95444"/>
    <w:rsid w:val="00E9549D"/>
    <w:rsid w:val="00E95822"/>
    <w:rsid w:val="00E95B44"/>
    <w:rsid w:val="00E95C4F"/>
    <w:rsid w:val="00E9691E"/>
    <w:rsid w:val="00E96B4D"/>
    <w:rsid w:val="00E96E7E"/>
    <w:rsid w:val="00E96FBA"/>
    <w:rsid w:val="00E9741F"/>
    <w:rsid w:val="00EA016F"/>
    <w:rsid w:val="00EA017B"/>
    <w:rsid w:val="00EA05AA"/>
    <w:rsid w:val="00EA07D1"/>
    <w:rsid w:val="00EA0A7E"/>
    <w:rsid w:val="00EA0EBB"/>
    <w:rsid w:val="00EA15D8"/>
    <w:rsid w:val="00EA2181"/>
    <w:rsid w:val="00EA226E"/>
    <w:rsid w:val="00EA27D9"/>
    <w:rsid w:val="00EA282A"/>
    <w:rsid w:val="00EA2975"/>
    <w:rsid w:val="00EA29AF"/>
    <w:rsid w:val="00EA2B61"/>
    <w:rsid w:val="00EA2B66"/>
    <w:rsid w:val="00EA31D2"/>
    <w:rsid w:val="00EA3252"/>
    <w:rsid w:val="00EA3884"/>
    <w:rsid w:val="00EA3A9D"/>
    <w:rsid w:val="00EA3D95"/>
    <w:rsid w:val="00EA41E5"/>
    <w:rsid w:val="00EA4950"/>
    <w:rsid w:val="00EA4B52"/>
    <w:rsid w:val="00EA4F5D"/>
    <w:rsid w:val="00EA53B1"/>
    <w:rsid w:val="00EA5BBE"/>
    <w:rsid w:val="00EA659B"/>
    <w:rsid w:val="00EA68E9"/>
    <w:rsid w:val="00EA6A42"/>
    <w:rsid w:val="00EA6AA7"/>
    <w:rsid w:val="00EA7500"/>
    <w:rsid w:val="00EA7578"/>
    <w:rsid w:val="00EA7C5B"/>
    <w:rsid w:val="00EA7F55"/>
    <w:rsid w:val="00EB0066"/>
    <w:rsid w:val="00EB04B9"/>
    <w:rsid w:val="00EB099D"/>
    <w:rsid w:val="00EB0C27"/>
    <w:rsid w:val="00EB10CF"/>
    <w:rsid w:val="00EB123C"/>
    <w:rsid w:val="00EB14B8"/>
    <w:rsid w:val="00EB14F5"/>
    <w:rsid w:val="00EB1820"/>
    <w:rsid w:val="00EB1821"/>
    <w:rsid w:val="00EB1AFD"/>
    <w:rsid w:val="00EB1F6B"/>
    <w:rsid w:val="00EB1FAD"/>
    <w:rsid w:val="00EB2083"/>
    <w:rsid w:val="00EB2461"/>
    <w:rsid w:val="00EB293B"/>
    <w:rsid w:val="00EB2CFD"/>
    <w:rsid w:val="00EB3718"/>
    <w:rsid w:val="00EB3C5A"/>
    <w:rsid w:val="00EB3C7C"/>
    <w:rsid w:val="00EB3DFC"/>
    <w:rsid w:val="00EB3FAE"/>
    <w:rsid w:val="00EB441D"/>
    <w:rsid w:val="00EB459C"/>
    <w:rsid w:val="00EB4B15"/>
    <w:rsid w:val="00EB4E4B"/>
    <w:rsid w:val="00EB5499"/>
    <w:rsid w:val="00EB5562"/>
    <w:rsid w:val="00EB5934"/>
    <w:rsid w:val="00EB5AB1"/>
    <w:rsid w:val="00EB5C42"/>
    <w:rsid w:val="00EB6069"/>
    <w:rsid w:val="00EB6443"/>
    <w:rsid w:val="00EB6693"/>
    <w:rsid w:val="00EB6740"/>
    <w:rsid w:val="00EB67D3"/>
    <w:rsid w:val="00EB6AF0"/>
    <w:rsid w:val="00EB71EC"/>
    <w:rsid w:val="00EB7911"/>
    <w:rsid w:val="00EB7E77"/>
    <w:rsid w:val="00EC1968"/>
    <w:rsid w:val="00EC1EEE"/>
    <w:rsid w:val="00EC23B5"/>
    <w:rsid w:val="00EC288F"/>
    <w:rsid w:val="00EC33C2"/>
    <w:rsid w:val="00EC3ADA"/>
    <w:rsid w:val="00EC41C5"/>
    <w:rsid w:val="00EC4880"/>
    <w:rsid w:val="00EC5025"/>
    <w:rsid w:val="00EC534E"/>
    <w:rsid w:val="00EC5846"/>
    <w:rsid w:val="00EC5E81"/>
    <w:rsid w:val="00EC5EF7"/>
    <w:rsid w:val="00EC64F8"/>
    <w:rsid w:val="00EC6803"/>
    <w:rsid w:val="00EC68C2"/>
    <w:rsid w:val="00EC6E79"/>
    <w:rsid w:val="00EC6FC5"/>
    <w:rsid w:val="00EC7064"/>
    <w:rsid w:val="00EC7895"/>
    <w:rsid w:val="00EC7AC9"/>
    <w:rsid w:val="00ED0F08"/>
    <w:rsid w:val="00ED10D5"/>
    <w:rsid w:val="00ED1424"/>
    <w:rsid w:val="00ED1880"/>
    <w:rsid w:val="00ED2032"/>
    <w:rsid w:val="00ED20FD"/>
    <w:rsid w:val="00ED2796"/>
    <w:rsid w:val="00ED2ABF"/>
    <w:rsid w:val="00ED2AC5"/>
    <w:rsid w:val="00ED2EAE"/>
    <w:rsid w:val="00ED2EFC"/>
    <w:rsid w:val="00ED31F3"/>
    <w:rsid w:val="00ED3438"/>
    <w:rsid w:val="00ED3963"/>
    <w:rsid w:val="00ED39A9"/>
    <w:rsid w:val="00ED3F89"/>
    <w:rsid w:val="00ED3FC1"/>
    <w:rsid w:val="00ED4810"/>
    <w:rsid w:val="00ED5E04"/>
    <w:rsid w:val="00ED5E33"/>
    <w:rsid w:val="00ED6298"/>
    <w:rsid w:val="00ED7033"/>
    <w:rsid w:val="00ED7421"/>
    <w:rsid w:val="00ED7811"/>
    <w:rsid w:val="00ED781A"/>
    <w:rsid w:val="00ED7C4C"/>
    <w:rsid w:val="00EE00E1"/>
    <w:rsid w:val="00EE037F"/>
    <w:rsid w:val="00EE0893"/>
    <w:rsid w:val="00EE12B4"/>
    <w:rsid w:val="00EE147B"/>
    <w:rsid w:val="00EE1786"/>
    <w:rsid w:val="00EE2959"/>
    <w:rsid w:val="00EE2C7E"/>
    <w:rsid w:val="00EE2E30"/>
    <w:rsid w:val="00EE2E9E"/>
    <w:rsid w:val="00EE2EE4"/>
    <w:rsid w:val="00EE2F7A"/>
    <w:rsid w:val="00EE2FD6"/>
    <w:rsid w:val="00EE328A"/>
    <w:rsid w:val="00EE3824"/>
    <w:rsid w:val="00EE3979"/>
    <w:rsid w:val="00EE3C8E"/>
    <w:rsid w:val="00EE3E56"/>
    <w:rsid w:val="00EE45F8"/>
    <w:rsid w:val="00EE55E7"/>
    <w:rsid w:val="00EE6364"/>
    <w:rsid w:val="00EE7285"/>
    <w:rsid w:val="00EE72E4"/>
    <w:rsid w:val="00EE79AA"/>
    <w:rsid w:val="00EE7C02"/>
    <w:rsid w:val="00EE7E0E"/>
    <w:rsid w:val="00EF00CB"/>
    <w:rsid w:val="00EF0717"/>
    <w:rsid w:val="00EF0EEE"/>
    <w:rsid w:val="00EF1057"/>
    <w:rsid w:val="00EF1981"/>
    <w:rsid w:val="00EF1FDE"/>
    <w:rsid w:val="00EF23AE"/>
    <w:rsid w:val="00EF2410"/>
    <w:rsid w:val="00EF275F"/>
    <w:rsid w:val="00EF2E64"/>
    <w:rsid w:val="00EF3185"/>
    <w:rsid w:val="00EF353A"/>
    <w:rsid w:val="00EF357F"/>
    <w:rsid w:val="00EF36C9"/>
    <w:rsid w:val="00EF3B1A"/>
    <w:rsid w:val="00EF3B8F"/>
    <w:rsid w:val="00EF3CD3"/>
    <w:rsid w:val="00EF40A0"/>
    <w:rsid w:val="00EF43D8"/>
    <w:rsid w:val="00EF4DD5"/>
    <w:rsid w:val="00EF5709"/>
    <w:rsid w:val="00EF5C55"/>
    <w:rsid w:val="00EF672C"/>
    <w:rsid w:val="00EF6B6A"/>
    <w:rsid w:val="00EF72AB"/>
    <w:rsid w:val="00EF7A78"/>
    <w:rsid w:val="00EF7F30"/>
    <w:rsid w:val="00F00238"/>
    <w:rsid w:val="00F0065B"/>
    <w:rsid w:val="00F012AC"/>
    <w:rsid w:val="00F01723"/>
    <w:rsid w:val="00F01C60"/>
    <w:rsid w:val="00F02084"/>
    <w:rsid w:val="00F02319"/>
    <w:rsid w:val="00F02BF5"/>
    <w:rsid w:val="00F02D2E"/>
    <w:rsid w:val="00F02DDA"/>
    <w:rsid w:val="00F03028"/>
    <w:rsid w:val="00F03064"/>
    <w:rsid w:val="00F03202"/>
    <w:rsid w:val="00F03702"/>
    <w:rsid w:val="00F03BE0"/>
    <w:rsid w:val="00F03C8E"/>
    <w:rsid w:val="00F03FD8"/>
    <w:rsid w:val="00F04162"/>
    <w:rsid w:val="00F047FB"/>
    <w:rsid w:val="00F04A1B"/>
    <w:rsid w:val="00F04A5A"/>
    <w:rsid w:val="00F04C07"/>
    <w:rsid w:val="00F0510F"/>
    <w:rsid w:val="00F0538C"/>
    <w:rsid w:val="00F05549"/>
    <w:rsid w:val="00F057AA"/>
    <w:rsid w:val="00F058FD"/>
    <w:rsid w:val="00F05ADD"/>
    <w:rsid w:val="00F05AF6"/>
    <w:rsid w:val="00F05ECC"/>
    <w:rsid w:val="00F0617A"/>
    <w:rsid w:val="00F06385"/>
    <w:rsid w:val="00F06474"/>
    <w:rsid w:val="00F068DF"/>
    <w:rsid w:val="00F07360"/>
    <w:rsid w:val="00F07409"/>
    <w:rsid w:val="00F07787"/>
    <w:rsid w:val="00F07BA5"/>
    <w:rsid w:val="00F07E21"/>
    <w:rsid w:val="00F10002"/>
    <w:rsid w:val="00F1058E"/>
    <w:rsid w:val="00F105EC"/>
    <w:rsid w:val="00F1070D"/>
    <w:rsid w:val="00F112C8"/>
    <w:rsid w:val="00F11307"/>
    <w:rsid w:val="00F114CA"/>
    <w:rsid w:val="00F11860"/>
    <w:rsid w:val="00F119C3"/>
    <w:rsid w:val="00F11B2B"/>
    <w:rsid w:val="00F11E65"/>
    <w:rsid w:val="00F12222"/>
    <w:rsid w:val="00F126F5"/>
    <w:rsid w:val="00F12721"/>
    <w:rsid w:val="00F13144"/>
    <w:rsid w:val="00F13871"/>
    <w:rsid w:val="00F13946"/>
    <w:rsid w:val="00F13996"/>
    <w:rsid w:val="00F13E82"/>
    <w:rsid w:val="00F1408B"/>
    <w:rsid w:val="00F146ED"/>
    <w:rsid w:val="00F149C5"/>
    <w:rsid w:val="00F14BBA"/>
    <w:rsid w:val="00F14D3D"/>
    <w:rsid w:val="00F15F5B"/>
    <w:rsid w:val="00F15FFB"/>
    <w:rsid w:val="00F16017"/>
    <w:rsid w:val="00F163C9"/>
    <w:rsid w:val="00F16957"/>
    <w:rsid w:val="00F169EC"/>
    <w:rsid w:val="00F16CB2"/>
    <w:rsid w:val="00F171D2"/>
    <w:rsid w:val="00F176E8"/>
    <w:rsid w:val="00F177DD"/>
    <w:rsid w:val="00F17828"/>
    <w:rsid w:val="00F17C66"/>
    <w:rsid w:val="00F17E4B"/>
    <w:rsid w:val="00F2067B"/>
    <w:rsid w:val="00F206D5"/>
    <w:rsid w:val="00F20C20"/>
    <w:rsid w:val="00F20C31"/>
    <w:rsid w:val="00F20D37"/>
    <w:rsid w:val="00F212FF"/>
    <w:rsid w:val="00F21427"/>
    <w:rsid w:val="00F21D93"/>
    <w:rsid w:val="00F21E90"/>
    <w:rsid w:val="00F2211F"/>
    <w:rsid w:val="00F221ED"/>
    <w:rsid w:val="00F2223F"/>
    <w:rsid w:val="00F22888"/>
    <w:rsid w:val="00F22C28"/>
    <w:rsid w:val="00F22C3B"/>
    <w:rsid w:val="00F22C3D"/>
    <w:rsid w:val="00F22FD8"/>
    <w:rsid w:val="00F234E7"/>
    <w:rsid w:val="00F23688"/>
    <w:rsid w:val="00F237E9"/>
    <w:rsid w:val="00F23B70"/>
    <w:rsid w:val="00F242C6"/>
    <w:rsid w:val="00F245A2"/>
    <w:rsid w:val="00F24774"/>
    <w:rsid w:val="00F247E4"/>
    <w:rsid w:val="00F24A3E"/>
    <w:rsid w:val="00F2513C"/>
    <w:rsid w:val="00F25683"/>
    <w:rsid w:val="00F25BB4"/>
    <w:rsid w:val="00F25C1C"/>
    <w:rsid w:val="00F25D65"/>
    <w:rsid w:val="00F25EDD"/>
    <w:rsid w:val="00F26363"/>
    <w:rsid w:val="00F2667F"/>
    <w:rsid w:val="00F271DF"/>
    <w:rsid w:val="00F2720C"/>
    <w:rsid w:val="00F272A0"/>
    <w:rsid w:val="00F2762B"/>
    <w:rsid w:val="00F27AA0"/>
    <w:rsid w:val="00F27D68"/>
    <w:rsid w:val="00F27E1D"/>
    <w:rsid w:val="00F3006F"/>
    <w:rsid w:val="00F30474"/>
    <w:rsid w:val="00F30838"/>
    <w:rsid w:val="00F30CDA"/>
    <w:rsid w:val="00F30F53"/>
    <w:rsid w:val="00F315AE"/>
    <w:rsid w:val="00F315B3"/>
    <w:rsid w:val="00F315B9"/>
    <w:rsid w:val="00F3172A"/>
    <w:rsid w:val="00F31768"/>
    <w:rsid w:val="00F31839"/>
    <w:rsid w:val="00F31A49"/>
    <w:rsid w:val="00F32167"/>
    <w:rsid w:val="00F3260B"/>
    <w:rsid w:val="00F32613"/>
    <w:rsid w:val="00F32C54"/>
    <w:rsid w:val="00F32CFC"/>
    <w:rsid w:val="00F32E57"/>
    <w:rsid w:val="00F33612"/>
    <w:rsid w:val="00F33D52"/>
    <w:rsid w:val="00F33EB1"/>
    <w:rsid w:val="00F34329"/>
    <w:rsid w:val="00F346FC"/>
    <w:rsid w:val="00F34B2F"/>
    <w:rsid w:val="00F34CF0"/>
    <w:rsid w:val="00F35468"/>
    <w:rsid w:val="00F35818"/>
    <w:rsid w:val="00F35973"/>
    <w:rsid w:val="00F35B64"/>
    <w:rsid w:val="00F35FF1"/>
    <w:rsid w:val="00F360A3"/>
    <w:rsid w:val="00F36146"/>
    <w:rsid w:val="00F3655F"/>
    <w:rsid w:val="00F365D6"/>
    <w:rsid w:val="00F367EC"/>
    <w:rsid w:val="00F36A0A"/>
    <w:rsid w:val="00F36C68"/>
    <w:rsid w:val="00F379FF"/>
    <w:rsid w:val="00F37A03"/>
    <w:rsid w:val="00F400B9"/>
    <w:rsid w:val="00F4012B"/>
    <w:rsid w:val="00F40B2D"/>
    <w:rsid w:val="00F410EA"/>
    <w:rsid w:val="00F41611"/>
    <w:rsid w:val="00F4181E"/>
    <w:rsid w:val="00F41968"/>
    <w:rsid w:val="00F41D23"/>
    <w:rsid w:val="00F41D96"/>
    <w:rsid w:val="00F41E4A"/>
    <w:rsid w:val="00F421EE"/>
    <w:rsid w:val="00F427FD"/>
    <w:rsid w:val="00F42C75"/>
    <w:rsid w:val="00F4300C"/>
    <w:rsid w:val="00F430D8"/>
    <w:rsid w:val="00F4344A"/>
    <w:rsid w:val="00F43801"/>
    <w:rsid w:val="00F43A97"/>
    <w:rsid w:val="00F43AAC"/>
    <w:rsid w:val="00F44024"/>
    <w:rsid w:val="00F448D4"/>
    <w:rsid w:val="00F449C4"/>
    <w:rsid w:val="00F458C2"/>
    <w:rsid w:val="00F459FA"/>
    <w:rsid w:val="00F45D1A"/>
    <w:rsid w:val="00F45DA6"/>
    <w:rsid w:val="00F45F6A"/>
    <w:rsid w:val="00F461C6"/>
    <w:rsid w:val="00F46294"/>
    <w:rsid w:val="00F464D6"/>
    <w:rsid w:val="00F46609"/>
    <w:rsid w:val="00F46658"/>
    <w:rsid w:val="00F46F09"/>
    <w:rsid w:val="00F4709C"/>
    <w:rsid w:val="00F472B3"/>
    <w:rsid w:val="00F473CB"/>
    <w:rsid w:val="00F474D3"/>
    <w:rsid w:val="00F4786F"/>
    <w:rsid w:val="00F479EC"/>
    <w:rsid w:val="00F47AF2"/>
    <w:rsid w:val="00F47F67"/>
    <w:rsid w:val="00F500FF"/>
    <w:rsid w:val="00F5010A"/>
    <w:rsid w:val="00F505B8"/>
    <w:rsid w:val="00F50B09"/>
    <w:rsid w:val="00F50CDF"/>
    <w:rsid w:val="00F50E9B"/>
    <w:rsid w:val="00F50EE1"/>
    <w:rsid w:val="00F510EE"/>
    <w:rsid w:val="00F51223"/>
    <w:rsid w:val="00F517C8"/>
    <w:rsid w:val="00F51878"/>
    <w:rsid w:val="00F51AA9"/>
    <w:rsid w:val="00F51AF2"/>
    <w:rsid w:val="00F51C03"/>
    <w:rsid w:val="00F52619"/>
    <w:rsid w:val="00F526BA"/>
    <w:rsid w:val="00F532D5"/>
    <w:rsid w:val="00F535C0"/>
    <w:rsid w:val="00F535C2"/>
    <w:rsid w:val="00F540F5"/>
    <w:rsid w:val="00F5460B"/>
    <w:rsid w:val="00F54BF1"/>
    <w:rsid w:val="00F54D27"/>
    <w:rsid w:val="00F55187"/>
    <w:rsid w:val="00F55A64"/>
    <w:rsid w:val="00F55B27"/>
    <w:rsid w:val="00F56065"/>
    <w:rsid w:val="00F5611C"/>
    <w:rsid w:val="00F56437"/>
    <w:rsid w:val="00F56C83"/>
    <w:rsid w:val="00F5744A"/>
    <w:rsid w:val="00F57DA8"/>
    <w:rsid w:val="00F57DA9"/>
    <w:rsid w:val="00F57F32"/>
    <w:rsid w:val="00F600F8"/>
    <w:rsid w:val="00F60382"/>
    <w:rsid w:val="00F604D5"/>
    <w:rsid w:val="00F60769"/>
    <w:rsid w:val="00F60831"/>
    <w:rsid w:val="00F60A32"/>
    <w:rsid w:val="00F60A39"/>
    <w:rsid w:val="00F60D64"/>
    <w:rsid w:val="00F612D5"/>
    <w:rsid w:val="00F61A99"/>
    <w:rsid w:val="00F6230E"/>
    <w:rsid w:val="00F63B03"/>
    <w:rsid w:val="00F641FC"/>
    <w:rsid w:val="00F64252"/>
    <w:rsid w:val="00F64320"/>
    <w:rsid w:val="00F64EAA"/>
    <w:rsid w:val="00F65007"/>
    <w:rsid w:val="00F65757"/>
    <w:rsid w:val="00F66633"/>
    <w:rsid w:val="00F670AF"/>
    <w:rsid w:val="00F70354"/>
    <w:rsid w:val="00F70B57"/>
    <w:rsid w:val="00F712C4"/>
    <w:rsid w:val="00F718B8"/>
    <w:rsid w:val="00F719DC"/>
    <w:rsid w:val="00F71AB9"/>
    <w:rsid w:val="00F720DE"/>
    <w:rsid w:val="00F72C56"/>
    <w:rsid w:val="00F72D27"/>
    <w:rsid w:val="00F7346F"/>
    <w:rsid w:val="00F745E1"/>
    <w:rsid w:val="00F7460A"/>
    <w:rsid w:val="00F74905"/>
    <w:rsid w:val="00F74CA6"/>
    <w:rsid w:val="00F74D49"/>
    <w:rsid w:val="00F75416"/>
    <w:rsid w:val="00F754D2"/>
    <w:rsid w:val="00F75608"/>
    <w:rsid w:val="00F7581B"/>
    <w:rsid w:val="00F75B86"/>
    <w:rsid w:val="00F75CFC"/>
    <w:rsid w:val="00F75EB4"/>
    <w:rsid w:val="00F7604E"/>
    <w:rsid w:val="00F76F40"/>
    <w:rsid w:val="00F76F71"/>
    <w:rsid w:val="00F76FC3"/>
    <w:rsid w:val="00F7716A"/>
    <w:rsid w:val="00F7724D"/>
    <w:rsid w:val="00F7752D"/>
    <w:rsid w:val="00F7755C"/>
    <w:rsid w:val="00F776AF"/>
    <w:rsid w:val="00F8044D"/>
    <w:rsid w:val="00F81027"/>
    <w:rsid w:val="00F8157F"/>
    <w:rsid w:val="00F817EA"/>
    <w:rsid w:val="00F81E36"/>
    <w:rsid w:val="00F81F50"/>
    <w:rsid w:val="00F82148"/>
    <w:rsid w:val="00F824CB"/>
    <w:rsid w:val="00F82B4D"/>
    <w:rsid w:val="00F83600"/>
    <w:rsid w:val="00F83714"/>
    <w:rsid w:val="00F83CBA"/>
    <w:rsid w:val="00F83E99"/>
    <w:rsid w:val="00F83F2E"/>
    <w:rsid w:val="00F83F8B"/>
    <w:rsid w:val="00F84BE3"/>
    <w:rsid w:val="00F84C8B"/>
    <w:rsid w:val="00F84D98"/>
    <w:rsid w:val="00F84F31"/>
    <w:rsid w:val="00F856B6"/>
    <w:rsid w:val="00F8570F"/>
    <w:rsid w:val="00F85908"/>
    <w:rsid w:val="00F85D3D"/>
    <w:rsid w:val="00F85DF6"/>
    <w:rsid w:val="00F8612E"/>
    <w:rsid w:val="00F86733"/>
    <w:rsid w:val="00F86EA9"/>
    <w:rsid w:val="00F86F41"/>
    <w:rsid w:val="00F87507"/>
    <w:rsid w:val="00F875BE"/>
    <w:rsid w:val="00F876CE"/>
    <w:rsid w:val="00F87A66"/>
    <w:rsid w:val="00F905D4"/>
    <w:rsid w:val="00F91294"/>
    <w:rsid w:val="00F914F9"/>
    <w:rsid w:val="00F92110"/>
    <w:rsid w:val="00F926A6"/>
    <w:rsid w:val="00F92B2D"/>
    <w:rsid w:val="00F92ED1"/>
    <w:rsid w:val="00F92F8F"/>
    <w:rsid w:val="00F93067"/>
    <w:rsid w:val="00F9339A"/>
    <w:rsid w:val="00F93631"/>
    <w:rsid w:val="00F936B2"/>
    <w:rsid w:val="00F9377D"/>
    <w:rsid w:val="00F93E4D"/>
    <w:rsid w:val="00F94071"/>
    <w:rsid w:val="00F9414D"/>
    <w:rsid w:val="00F942C0"/>
    <w:rsid w:val="00F946C1"/>
    <w:rsid w:val="00F94719"/>
    <w:rsid w:val="00F94755"/>
    <w:rsid w:val="00F949A6"/>
    <w:rsid w:val="00F94AE5"/>
    <w:rsid w:val="00F94B0F"/>
    <w:rsid w:val="00F94CFC"/>
    <w:rsid w:val="00F94E65"/>
    <w:rsid w:val="00F95346"/>
    <w:rsid w:val="00F95813"/>
    <w:rsid w:val="00F95886"/>
    <w:rsid w:val="00F95BA9"/>
    <w:rsid w:val="00F9610E"/>
    <w:rsid w:val="00F96183"/>
    <w:rsid w:val="00F9631E"/>
    <w:rsid w:val="00F96764"/>
    <w:rsid w:val="00F96EA5"/>
    <w:rsid w:val="00F9724C"/>
    <w:rsid w:val="00F97832"/>
    <w:rsid w:val="00F97A16"/>
    <w:rsid w:val="00F97D9E"/>
    <w:rsid w:val="00FA0147"/>
    <w:rsid w:val="00FA041F"/>
    <w:rsid w:val="00FA0454"/>
    <w:rsid w:val="00FA11D0"/>
    <w:rsid w:val="00FA155C"/>
    <w:rsid w:val="00FA1807"/>
    <w:rsid w:val="00FA1A23"/>
    <w:rsid w:val="00FA1BF9"/>
    <w:rsid w:val="00FA1DC5"/>
    <w:rsid w:val="00FA1FE3"/>
    <w:rsid w:val="00FA277F"/>
    <w:rsid w:val="00FA2962"/>
    <w:rsid w:val="00FA307F"/>
    <w:rsid w:val="00FA30EC"/>
    <w:rsid w:val="00FA336B"/>
    <w:rsid w:val="00FA3665"/>
    <w:rsid w:val="00FA42AC"/>
    <w:rsid w:val="00FA4634"/>
    <w:rsid w:val="00FA49FD"/>
    <w:rsid w:val="00FA50DE"/>
    <w:rsid w:val="00FA556A"/>
    <w:rsid w:val="00FA58AB"/>
    <w:rsid w:val="00FA5E56"/>
    <w:rsid w:val="00FA6263"/>
    <w:rsid w:val="00FA7519"/>
    <w:rsid w:val="00FA7540"/>
    <w:rsid w:val="00FA77A4"/>
    <w:rsid w:val="00FA7B7D"/>
    <w:rsid w:val="00FA7B8D"/>
    <w:rsid w:val="00FB0440"/>
    <w:rsid w:val="00FB086F"/>
    <w:rsid w:val="00FB0C7D"/>
    <w:rsid w:val="00FB102D"/>
    <w:rsid w:val="00FB11DA"/>
    <w:rsid w:val="00FB1539"/>
    <w:rsid w:val="00FB166B"/>
    <w:rsid w:val="00FB1EFB"/>
    <w:rsid w:val="00FB20E8"/>
    <w:rsid w:val="00FB21EF"/>
    <w:rsid w:val="00FB29BE"/>
    <w:rsid w:val="00FB2E0E"/>
    <w:rsid w:val="00FB3022"/>
    <w:rsid w:val="00FB302C"/>
    <w:rsid w:val="00FB352F"/>
    <w:rsid w:val="00FB3F03"/>
    <w:rsid w:val="00FB4A26"/>
    <w:rsid w:val="00FB4DDD"/>
    <w:rsid w:val="00FB517A"/>
    <w:rsid w:val="00FB53B5"/>
    <w:rsid w:val="00FB5851"/>
    <w:rsid w:val="00FB5B16"/>
    <w:rsid w:val="00FB61BC"/>
    <w:rsid w:val="00FB63D1"/>
    <w:rsid w:val="00FB63F1"/>
    <w:rsid w:val="00FB65DC"/>
    <w:rsid w:val="00FB6AD1"/>
    <w:rsid w:val="00FB6D31"/>
    <w:rsid w:val="00FB75A4"/>
    <w:rsid w:val="00FB75C7"/>
    <w:rsid w:val="00FB7B96"/>
    <w:rsid w:val="00FB7BB9"/>
    <w:rsid w:val="00FC0264"/>
    <w:rsid w:val="00FC0433"/>
    <w:rsid w:val="00FC0697"/>
    <w:rsid w:val="00FC0791"/>
    <w:rsid w:val="00FC09E3"/>
    <w:rsid w:val="00FC0A80"/>
    <w:rsid w:val="00FC11C4"/>
    <w:rsid w:val="00FC1EEB"/>
    <w:rsid w:val="00FC2879"/>
    <w:rsid w:val="00FC2CAC"/>
    <w:rsid w:val="00FC35BA"/>
    <w:rsid w:val="00FC37F2"/>
    <w:rsid w:val="00FC38DD"/>
    <w:rsid w:val="00FC3BEA"/>
    <w:rsid w:val="00FC3D28"/>
    <w:rsid w:val="00FC3DC9"/>
    <w:rsid w:val="00FC4170"/>
    <w:rsid w:val="00FC4260"/>
    <w:rsid w:val="00FC4267"/>
    <w:rsid w:val="00FC42E5"/>
    <w:rsid w:val="00FC4603"/>
    <w:rsid w:val="00FC4694"/>
    <w:rsid w:val="00FC4832"/>
    <w:rsid w:val="00FC4A55"/>
    <w:rsid w:val="00FC53AA"/>
    <w:rsid w:val="00FC5F57"/>
    <w:rsid w:val="00FC681A"/>
    <w:rsid w:val="00FC68A2"/>
    <w:rsid w:val="00FC696B"/>
    <w:rsid w:val="00FC6F0E"/>
    <w:rsid w:val="00FC6F2C"/>
    <w:rsid w:val="00FC795C"/>
    <w:rsid w:val="00FC7F68"/>
    <w:rsid w:val="00FD0011"/>
    <w:rsid w:val="00FD046B"/>
    <w:rsid w:val="00FD0857"/>
    <w:rsid w:val="00FD100F"/>
    <w:rsid w:val="00FD15A3"/>
    <w:rsid w:val="00FD1975"/>
    <w:rsid w:val="00FD1E4E"/>
    <w:rsid w:val="00FD21A2"/>
    <w:rsid w:val="00FD22A2"/>
    <w:rsid w:val="00FD2323"/>
    <w:rsid w:val="00FD253A"/>
    <w:rsid w:val="00FD28AB"/>
    <w:rsid w:val="00FD32C6"/>
    <w:rsid w:val="00FD3340"/>
    <w:rsid w:val="00FD33E3"/>
    <w:rsid w:val="00FD3545"/>
    <w:rsid w:val="00FD3570"/>
    <w:rsid w:val="00FD36D6"/>
    <w:rsid w:val="00FD3953"/>
    <w:rsid w:val="00FD39B7"/>
    <w:rsid w:val="00FD401A"/>
    <w:rsid w:val="00FD4151"/>
    <w:rsid w:val="00FD5105"/>
    <w:rsid w:val="00FD5549"/>
    <w:rsid w:val="00FD5D25"/>
    <w:rsid w:val="00FD62C8"/>
    <w:rsid w:val="00FD654D"/>
    <w:rsid w:val="00FD690D"/>
    <w:rsid w:val="00FD69DF"/>
    <w:rsid w:val="00FD6C05"/>
    <w:rsid w:val="00FD71F7"/>
    <w:rsid w:val="00FE0607"/>
    <w:rsid w:val="00FE1914"/>
    <w:rsid w:val="00FE2717"/>
    <w:rsid w:val="00FE28C4"/>
    <w:rsid w:val="00FE2F4D"/>
    <w:rsid w:val="00FE4A4D"/>
    <w:rsid w:val="00FE4B8C"/>
    <w:rsid w:val="00FE5087"/>
    <w:rsid w:val="00FE5BBC"/>
    <w:rsid w:val="00FE60E0"/>
    <w:rsid w:val="00FE6281"/>
    <w:rsid w:val="00FE66EE"/>
    <w:rsid w:val="00FE69D6"/>
    <w:rsid w:val="00FE7048"/>
    <w:rsid w:val="00FE79F8"/>
    <w:rsid w:val="00FF0228"/>
    <w:rsid w:val="00FF09D5"/>
    <w:rsid w:val="00FF13A4"/>
    <w:rsid w:val="00FF13B5"/>
    <w:rsid w:val="00FF1819"/>
    <w:rsid w:val="00FF1D5F"/>
    <w:rsid w:val="00FF1DBA"/>
    <w:rsid w:val="00FF1FFD"/>
    <w:rsid w:val="00FF2023"/>
    <w:rsid w:val="00FF217A"/>
    <w:rsid w:val="00FF22B7"/>
    <w:rsid w:val="00FF22DD"/>
    <w:rsid w:val="00FF288D"/>
    <w:rsid w:val="00FF2E37"/>
    <w:rsid w:val="00FF39CD"/>
    <w:rsid w:val="00FF3A20"/>
    <w:rsid w:val="00FF3FA8"/>
    <w:rsid w:val="00FF42A7"/>
    <w:rsid w:val="00FF4591"/>
    <w:rsid w:val="00FF4A08"/>
    <w:rsid w:val="00FF4BD0"/>
    <w:rsid w:val="00FF50F9"/>
    <w:rsid w:val="00FF511F"/>
    <w:rsid w:val="00FF5137"/>
    <w:rsid w:val="00FF5198"/>
    <w:rsid w:val="00FF56A9"/>
    <w:rsid w:val="00FF6126"/>
    <w:rsid w:val="00FF65BE"/>
    <w:rsid w:val="00FF66E9"/>
    <w:rsid w:val="00FF67AD"/>
    <w:rsid w:val="00FF68EA"/>
    <w:rsid w:val="00FF69EF"/>
    <w:rsid w:val="00FF7206"/>
    <w:rsid w:val="00FF74B2"/>
    <w:rsid w:val="00FF759D"/>
    <w:rsid w:val="00FF7D1B"/>
    <w:rsid w:val="00FF7D3A"/>
    <w:rsid w:val="00FF7DF1"/>
    <w:rsid w:val="03511023"/>
    <w:rsid w:val="06CB0ED5"/>
    <w:rsid w:val="08306ADB"/>
    <w:rsid w:val="08FD93D8"/>
    <w:rsid w:val="09D5855C"/>
    <w:rsid w:val="0A6877C8"/>
    <w:rsid w:val="0F8BDBDB"/>
    <w:rsid w:val="0FCEA350"/>
    <w:rsid w:val="102DA67D"/>
    <w:rsid w:val="118D3760"/>
    <w:rsid w:val="1268B750"/>
    <w:rsid w:val="135D843A"/>
    <w:rsid w:val="14010E84"/>
    <w:rsid w:val="14BCBC8C"/>
    <w:rsid w:val="164C9EF8"/>
    <w:rsid w:val="167A43E2"/>
    <w:rsid w:val="16EE9137"/>
    <w:rsid w:val="177C3B01"/>
    <w:rsid w:val="17AE6E5A"/>
    <w:rsid w:val="1998BA95"/>
    <w:rsid w:val="1B9A804E"/>
    <w:rsid w:val="1E68117A"/>
    <w:rsid w:val="2038ED07"/>
    <w:rsid w:val="23C173E6"/>
    <w:rsid w:val="23FE6525"/>
    <w:rsid w:val="2496E190"/>
    <w:rsid w:val="27D46924"/>
    <w:rsid w:val="284CFF9C"/>
    <w:rsid w:val="2A2ECC80"/>
    <w:rsid w:val="2C852E1E"/>
    <w:rsid w:val="2C8F7841"/>
    <w:rsid w:val="301B0C78"/>
    <w:rsid w:val="308548EB"/>
    <w:rsid w:val="31E5ABFA"/>
    <w:rsid w:val="35A0CDD4"/>
    <w:rsid w:val="37B8163E"/>
    <w:rsid w:val="3AFC95A4"/>
    <w:rsid w:val="3D4C95B8"/>
    <w:rsid w:val="3E382820"/>
    <w:rsid w:val="3EC0FD1F"/>
    <w:rsid w:val="40722B35"/>
    <w:rsid w:val="42084B9D"/>
    <w:rsid w:val="42773F58"/>
    <w:rsid w:val="43796F4D"/>
    <w:rsid w:val="459FE41F"/>
    <w:rsid w:val="4741B782"/>
    <w:rsid w:val="493A2240"/>
    <w:rsid w:val="4A6A6931"/>
    <w:rsid w:val="4BD0E415"/>
    <w:rsid w:val="4E8755AD"/>
    <w:rsid w:val="5038A22D"/>
    <w:rsid w:val="5044AA35"/>
    <w:rsid w:val="53410CA3"/>
    <w:rsid w:val="53C976E7"/>
    <w:rsid w:val="554A8B70"/>
    <w:rsid w:val="556A4A2A"/>
    <w:rsid w:val="578646FF"/>
    <w:rsid w:val="597EB091"/>
    <w:rsid w:val="59CF75CF"/>
    <w:rsid w:val="5B8E08FA"/>
    <w:rsid w:val="5C5868F5"/>
    <w:rsid w:val="5F5E93F1"/>
    <w:rsid w:val="601E422B"/>
    <w:rsid w:val="642565A2"/>
    <w:rsid w:val="66F32377"/>
    <w:rsid w:val="672806C1"/>
    <w:rsid w:val="686C10A1"/>
    <w:rsid w:val="69273D73"/>
    <w:rsid w:val="6947BE10"/>
    <w:rsid w:val="69986965"/>
    <w:rsid w:val="6D9B7CB9"/>
    <w:rsid w:val="6DCACC3B"/>
    <w:rsid w:val="6E04338D"/>
    <w:rsid w:val="6EFEFB4C"/>
    <w:rsid w:val="70B03034"/>
    <w:rsid w:val="70CFC7EB"/>
    <w:rsid w:val="71046799"/>
    <w:rsid w:val="71698FDA"/>
    <w:rsid w:val="71E144FE"/>
    <w:rsid w:val="726ABA92"/>
    <w:rsid w:val="73BDF167"/>
    <w:rsid w:val="74544AE9"/>
    <w:rsid w:val="7A1A35F2"/>
    <w:rsid w:val="7A2961B1"/>
    <w:rsid w:val="7AAACDA7"/>
    <w:rsid w:val="7BA20E7A"/>
    <w:rsid w:val="7E32B3C3"/>
    <w:rsid w:val="7E80F8FE"/>
    <w:rsid w:val="7F5EBA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C78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2" w:uiPriority="42"/>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4DB"/>
    <w:pPr>
      <w:spacing w:after="240"/>
      <w:ind w:left="993"/>
    </w:pPr>
    <w:rPr>
      <w:rFonts w:ascii="Arial" w:hAnsi="Arial"/>
      <w:sz w:val="24"/>
      <w:szCs w:val="24"/>
    </w:rPr>
  </w:style>
  <w:style w:type="paragraph" w:styleId="Heading1">
    <w:name w:val="heading 1"/>
    <w:aliases w:val="Grant Guidelines Initial Heading"/>
    <w:basedOn w:val="Normal"/>
    <w:next w:val="Normal"/>
    <w:link w:val="Heading1Char"/>
    <w:uiPriority w:val="9"/>
    <w:rsid w:val="00B86CFB"/>
    <w:pPr>
      <w:keepNext/>
      <w:spacing w:before="240" w:after="60"/>
      <w:ind w:left="0"/>
      <w:outlineLvl w:val="0"/>
    </w:pPr>
    <w:rPr>
      <w:rFonts w:cs="Arial"/>
      <w:b/>
      <w:bCs/>
      <w:kern w:val="32"/>
      <w:sz w:val="32"/>
      <w:szCs w:val="32"/>
    </w:rPr>
  </w:style>
  <w:style w:type="paragraph" w:styleId="Heading2">
    <w:name w:val="heading 2"/>
    <w:basedOn w:val="Normal"/>
    <w:next w:val="Normal"/>
    <w:link w:val="Heading2Char"/>
    <w:uiPriority w:val="9"/>
    <w:rsid w:val="00B86CFB"/>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rsid w:val="00B86CFB"/>
    <w:pPr>
      <w:keepNext/>
      <w:spacing w:before="240" w:after="60"/>
      <w:ind w:left="0"/>
      <w:outlineLvl w:val="2"/>
    </w:pPr>
    <w:rPr>
      <w:rFonts w:cs="Arial"/>
      <w:b/>
      <w:bCs/>
      <w:szCs w:val="26"/>
    </w:rPr>
  </w:style>
  <w:style w:type="paragraph" w:styleId="Heading4">
    <w:name w:val="heading 4"/>
    <w:basedOn w:val="Normal"/>
    <w:next w:val="Normal"/>
    <w:link w:val="Heading4Char"/>
    <w:uiPriority w:val="9"/>
    <w:unhideWhenUsed/>
    <w:rsid w:val="00B9145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semiHidden/>
    <w:unhideWhenUsed/>
    <w:rsid w:val="001C5D17"/>
    <w:pPr>
      <w:suppressAutoHyphens/>
      <w:spacing w:before="240" w:after="120" w:line="300" w:lineRule="atLeast"/>
      <w:ind w:left="0"/>
      <w:contextualSpacing/>
      <w:outlineLvl w:val="4"/>
    </w:pPr>
    <w:rPr>
      <w:bCs/>
      <w:sz w:val="22"/>
      <w:szCs w:val="26"/>
      <w:lang w:eastAsia="en-US"/>
    </w:rPr>
  </w:style>
  <w:style w:type="paragraph" w:styleId="Heading6">
    <w:name w:val="heading 6"/>
    <w:basedOn w:val="Heading5"/>
    <w:next w:val="Normal"/>
    <w:link w:val="Heading6Char"/>
    <w:uiPriority w:val="9"/>
    <w:semiHidden/>
    <w:unhideWhenUsed/>
    <w:qFormat/>
    <w:rsid w:val="001C5D17"/>
    <w:pPr>
      <w:spacing w:before="40"/>
      <w:outlineLvl w:val="5"/>
    </w:pPr>
    <w:rPr>
      <w:color w:val="243F60" w:themeColor="accent1" w:themeShade="7F"/>
    </w:rPr>
  </w:style>
  <w:style w:type="paragraph" w:styleId="Heading7">
    <w:name w:val="heading 7"/>
    <w:basedOn w:val="Heading6"/>
    <w:next w:val="Normal"/>
    <w:link w:val="Heading7Char"/>
    <w:uiPriority w:val="9"/>
    <w:semiHidden/>
    <w:unhideWhenUsed/>
    <w:qFormat/>
    <w:rsid w:val="001C5D17"/>
    <w:pPr>
      <w:outlineLvl w:val="6"/>
    </w:pPr>
    <w:rPr>
      <w:i w:val="0"/>
      <w:iCs w:val="0"/>
    </w:rPr>
  </w:style>
  <w:style w:type="paragraph" w:styleId="Heading8">
    <w:name w:val="heading 8"/>
    <w:basedOn w:val="Heading7"/>
    <w:next w:val="Normal"/>
    <w:link w:val="Heading8Char"/>
    <w:uiPriority w:val="9"/>
    <w:semiHidden/>
    <w:unhideWhenUsed/>
    <w:qFormat/>
    <w:rsid w:val="001C5D17"/>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1C5D17"/>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ant Guidelines Initial Heading Char"/>
    <w:link w:val="Heading1"/>
    <w:uiPriority w:val="9"/>
    <w:locked/>
    <w:rsid w:val="00B86CFB"/>
    <w:rPr>
      <w:rFonts w:ascii="Arial" w:hAnsi="Arial" w:cs="Arial"/>
      <w:b/>
      <w:bCs/>
      <w:kern w:val="32"/>
      <w:sz w:val="32"/>
      <w:szCs w:val="32"/>
    </w:rPr>
  </w:style>
  <w:style w:type="character" w:customStyle="1" w:styleId="Heading2Char">
    <w:name w:val="Heading 2 Char"/>
    <w:link w:val="Heading2"/>
    <w:uiPriority w:val="9"/>
    <w:locked/>
    <w:rsid w:val="00B86CFB"/>
    <w:rPr>
      <w:rFonts w:ascii="Arial" w:hAnsi="Arial" w:cs="Arial"/>
      <w:b/>
      <w:bCs/>
      <w:i/>
      <w:iCs/>
      <w:sz w:val="28"/>
      <w:szCs w:val="28"/>
    </w:rPr>
  </w:style>
  <w:style w:type="character" w:customStyle="1" w:styleId="Heading3Char">
    <w:name w:val="Heading 3 Char"/>
    <w:link w:val="Heading3"/>
    <w:uiPriority w:val="9"/>
    <w:locked/>
    <w:rsid w:val="00B86CFB"/>
    <w:rPr>
      <w:rFonts w:ascii="Arial" w:hAnsi="Arial" w:cs="Arial"/>
      <w:b/>
      <w:bCs/>
      <w:sz w:val="24"/>
      <w:szCs w:val="26"/>
    </w:rPr>
  </w:style>
  <w:style w:type="paragraph" w:styleId="TOC1">
    <w:name w:val="toc 1"/>
    <w:aliases w:val="fund rules"/>
    <w:basedOn w:val="Normal"/>
    <w:next w:val="Normal"/>
    <w:autoRedefine/>
    <w:uiPriority w:val="39"/>
    <w:rsid w:val="003B3BD1"/>
    <w:pPr>
      <w:tabs>
        <w:tab w:val="left" w:pos="960"/>
        <w:tab w:val="right" w:leader="dot" w:pos="9232"/>
      </w:tabs>
      <w:spacing w:before="40" w:after="100" w:line="276" w:lineRule="auto"/>
      <w:ind w:left="958" w:hanging="958"/>
    </w:pPr>
    <w:rPr>
      <w:rFonts w:asciiTheme="majorHAnsi" w:hAnsiTheme="majorHAnsi" w:cstheme="majorHAnsi"/>
      <w:b/>
      <w:bCs/>
      <w:noProof/>
      <w:szCs w:val="20"/>
    </w:rPr>
  </w:style>
  <w:style w:type="paragraph" w:customStyle="1" w:styleId="Heading2IRD">
    <w:name w:val="Heading2 IRD"/>
    <w:next w:val="NormalIRD"/>
    <w:link w:val="Heading2IRDChar1"/>
    <w:rsid w:val="007E777D"/>
    <w:pPr>
      <w:numPr>
        <w:numId w:val="6"/>
      </w:numPr>
      <w:tabs>
        <w:tab w:val="num" w:pos="1080"/>
      </w:tabs>
      <w:spacing w:before="300" w:after="120"/>
      <w:ind w:left="1077" w:hanging="1077"/>
    </w:pPr>
    <w:rPr>
      <w:rFonts w:ascii="Arial" w:hAnsi="Arial" w:cs="Arial"/>
      <w:b/>
      <w:sz w:val="28"/>
      <w:szCs w:val="28"/>
      <w:lang w:eastAsia="en-US"/>
    </w:rPr>
  </w:style>
  <w:style w:type="paragraph" w:customStyle="1" w:styleId="Heading1IRD">
    <w:name w:val="Heading 1IRD"/>
    <w:next w:val="Normal"/>
    <w:rsid w:val="007E777D"/>
    <w:pPr>
      <w:spacing w:before="120" w:after="120"/>
    </w:pPr>
    <w:rPr>
      <w:rFonts w:ascii="Arial" w:hAnsi="Arial" w:cs="Arial"/>
      <w:b/>
      <w:sz w:val="36"/>
      <w:szCs w:val="36"/>
      <w:lang w:eastAsia="en-US"/>
    </w:rPr>
  </w:style>
  <w:style w:type="paragraph" w:customStyle="1" w:styleId="NormalIRD">
    <w:name w:val="NormalIRD"/>
    <w:basedOn w:val="Normal"/>
    <w:autoRedefine/>
    <w:rsid w:val="007E777D"/>
    <w:pPr>
      <w:spacing w:before="60" w:after="120"/>
    </w:pPr>
    <w:rPr>
      <w:bCs/>
      <w:sz w:val="28"/>
      <w:szCs w:val="28"/>
      <w:lang w:eastAsia="en-US"/>
    </w:rPr>
  </w:style>
  <w:style w:type="paragraph" w:customStyle="1" w:styleId="Heading3IRD">
    <w:name w:val="Heading3 IRD"/>
    <w:next w:val="NormalIRD"/>
    <w:rsid w:val="007E777D"/>
    <w:pPr>
      <w:spacing w:before="120" w:after="120"/>
    </w:pPr>
    <w:rPr>
      <w:rFonts w:ascii="Arial" w:hAnsi="Arial" w:cs="Arial"/>
      <w:b/>
      <w:sz w:val="28"/>
      <w:szCs w:val="28"/>
      <w:lang w:eastAsia="en-US"/>
    </w:rPr>
  </w:style>
  <w:style w:type="paragraph" w:customStyle="1" w:styleId="Bullet2IRD">
    <w:name w:val="Bullet2 IRD"/>
    <w:next w:val="NormalIRD"/>
    <w:rsid w:val="007E777D"/>
    <w:pPr>
      <w:numPr>
        <w:numId w:val="1"/>
      </w:numPr>
      <w:spacing w:before="60"/>
    </w:pPr>
    <w:rPr>
      <w:rFonts w:ascii="Times New Roman" w:hAnsi="Times New Roman"/>
      <w:bCs/>
      <w:sz w:val="24"/>
      <w:szCs w:val="24"/>
      <w:lang w:eastAsia="en-US"/>
    </w:rPr>
  </w:style>
  <w:style w:type="paragraph" w:customStyle="1" w:styleId="StyleHeading2IRDNotBold">
    <w:name w:val="Style Heading2 IRD + Not Bold"/>
    <w:basedOn w:val="Heading2IRD"/>
    <w:autoRedefine/>
    <w:rsid w:val="007E777D"/>
    <w:rPr>
      <w:b w:val="0"/>
    </w:rPr>
  </w:style>
  <w:style w:type="paragraph" w:customStyle="1" w:styleId="Heading4IRD">
    <w:name w:val="Heading4 IRD"/>
    <w:basedOn w:val="Heading3IRD"/>
    <w:next w:val="NormalIRD"/>
    <w:rsid w:val="007E777D"/>
    <w:pPr>
      <w:ind w:left="697" w:hanging="697"/>
    </w:pPr>
    <w:rPr>
      <w:bCs/>
      <w:i/>
    </w:rPr>
  </w:style>
  <w:style w:type="paragraph" w:customStyle="1" w:styleId="Bullet4IRD">
    <w:name w:val="Bullet 4 IRD"/>
    <w:basedOn w:val="Bullet2IRD"/>
    <w:next w:val="NormalIRD"/>
    <w:rsid w:val="007E777D"/>
    <w:pPr>
      <w:numPr>
        <w:numId w:val="0"/>
      </w:numPr>
      <w:tabs>
        <w:tab w:val="left" w:pos="292"/>
        <w:tab w:val="left" w:pos="692"/>
        <w:tab w:val="left" w:pos="1700"/>
        <w:tab w:val="left" w:pos="2300"/>
        <w:tab w:val="left" w:pos="2800"/>
      </w:tabs>
      <w:spacing w:before="40" w:after="40"/>
    </w:pPr>
    <w:rPr>
      <w:rFonts w:ascii="Arial" w:hAnsi="Arial" w:cs="Arial"/>
      <w:sz w:val="20"/>
      <w:szCs w:val="20"/>
    </w:rPr>
  </w:style>
  <w:style w:type="paragraph" w:styleId="List2">
    <w:name w:val="List 2"/>
    <w:basedOn w:val="Normal"/>
    <w:uiPriority w:val="99"/>
    <w:semiHidden/>
    <w:rsid w:val="007E777D"/>
    <w:pPr>
      <w:ind w:left="566" w:hanging="283"/>
    </w:pPr>
  </w:style>
  <w:style w:type="character" w:styleId="Hyperlink">
    <w:name w:val="Hyperlink"/>
    <w:uiPriority w:val="99"/>
    <w:rsid w:val="0007237E"/>
    <w:rPr>
      <w:rFonts w:ascii="Arial" w:hAnsi="Arial" w:cs="Times New Roman"/>
      <w:color w:val="0000FF"/>
      <w:sz w:val="22"/>
      <w:u w:val="single"/>
    </w:rPr>
  </w:style>
  <w:style w:type="paragraph" w:customStyle="1" w:styleId="GrantGuidelinesaPoints">
    <w:name w:val="Grant Guidelines a. Points"/>
    <w:basedOn w:val="listpara"/>
    <w:next w:val="GrantGuidelineclausenumbered"/>
    <w:link w:val="GrantGuidelinesaPointsChar"/>
    <w:qFormat/>
    <w:rsid w:val="00FD253A"/>
    <w:pPr>
      <w:numPr>
        <w:numId w:val="30"/>
      </w:numPr>
      <w:spacing w:before="120" w:line="285" w:lineRule="atLeast"/>
    </w:pPr>
    <w:rPr>
      <w:rFonts w:ascii="Calibri" w:hAnsi="Calibri" w:cs="Calibri"/>
      <w:bCs/>
      <w:szCs w:val="22"/>
      <w:lang w:eastAsia="en-US"/>
    </w:rPr>
  </w:style>
  <w:style w:type="paragraph" w:customStyle="1" w:styleId="SideHeaderBold">
    <w:name w:val="Side Header Bold"/>
    <w:basedOn w:val="Normal"/>
    <w:autoRedefine/>
    <w:rsid w:val="007E777D"/>
    <w:pPr>
      <w:spacing w:before="120"/>
    </w:pPr>
    <w:rPr>
      <w:b/>
      <w:bCs/>
      <w:lang w:eastAsia="en-US"/>
    </w:rPr>
  </w:style>
  <w:style w:type="paragraph" w:customStyle="1" w:styleId="Indent">
    <w:name w:val="Indent"/>
    <w:basedOn w:val="Normal"/>
    <w:autoRedefine/>
    <w:rsid w:val="00A92BD0"/>
    <w:pPr>
      <w:tabs>
        <w:tab w:val="left" w:pos="3945"/>
      </w:tabs>
      <w:autoSpaceDE w:val="0"/>
      <w:autoSpaceDN w:val="0"/>
      <w:spacing w:after="0"/>
      <w:ind w:left="0" w:right="-301"/>
    </w:pPr>
    <w:rPr>
      <w:rFonts w:asciiTheme="majorHAnsi" w:hAnsiTheme="majorHAnsi" w:cstheme="majorHAnsi"/>
    </w:rPr>
  </w:style>
  <w:style w:type="paragraph" w:styleId="Footer">
    <w:name w:val="footer"/>
    <w:basedOn w:val="Normal"/>
    <w:link w:val="FooterChar"/>
    <w:uiPriority w:val="99"/>
    <w:rsid w:val="007E777D"/>
    <w:pPr>
      <w:tabs>
        <w:tab w:val="center" w:pos="4153"/>
        <w:tab w:val="right" w:pos="8306"/>
      </w:tabs>
    </w:pPr>
    <w:rPr>
      <w:lang w:eastAsia="en-US"/>
    </w:rPr>
  </w:style>
  <w:style w:type="character" w:customStyle="1" w:styleId="FooterChar">
    <w:name w:val="Footer Char"/>
    <w:link w:val="Footer"/>
    <w:uiPriority w:val="99"/>
    <w:locked/>
    <w:rsid w:val="007E777D"/>
    <w:rPr>
      <w:rFonts w:ascii="Times New Roman" w:hAnsi="Times New Roman" w:cs="Times New Roman"/>
      <w:sz w:val="24"/>
      <w:szCs w:val="24"/>
      <w:lang w:val="en-AU"/>
    </w:rPr>
  </w:style>
  <w:style w:type="paragraph" w:customStyle="1" w:styleId="Cover3">
    <w:name w:val="Cover 3"/>
    <w:basedOn w:val="Normal"/>
    <w:next w:val="Normal"/>
    <w:autoRedefine/>
    <w:rsid w:val="00825BE6"/>
    <w:pPr>
      <w:numPr>
        <w:numId w:val="13"/>
      </w:numPr>
      <w:autoSpaceDE w:val="0"/>
      <w:autoSpaceDN w:val="0"/>
      <w:ind w:left="1843" w:right="71" w:hanging="567"/>
    </w:pPr>
    <w:rPr>
      <w:rFonts w:asciiTheme="majorHAnsi" w:hAnsiTheme="majorHAnsi" w:cstheme="majorHAnsi"/>
      <w:b/>
      <w:bCs/>
      <w:i/>
      <w:sz w:val="32"/>
      <w:szCs w:val="32"/>
    </w:rPr>
  </w:style>
  <w:style w:type="character" w:styleId="PageNumber">
    <w:name w:val="page number"/>
    <w:uiPriority w:val="99"/>
    <w:rsid w:val="007E777D"/>
    <w:rPr>
      <w:rFonts w:ascii="Times New Roman" w:hAnsi="Times New Roman" w:cs="Times New Roman"/>
    </w:rPr>
  </w:style>
  <w:style w:type="character" w:styleId="Strong">
    <w:name w:val="Strong"/>
    <w:aliases w:val="Style - Part Heading"/>
    <w:uiPriority w:val="22"/>
    <w:rsid w:val="00B86CFB"/>
    <w:rPr>
      <w:rFonts w:ascii="Times New Roman" w:hAnsi="Times New Roman" w:cs="Times New Roman"/>
    </w:rPr>
  </w:style>
  <w:style w:type="paragraph" w:styleId="CommentText">
    <w:name w:val="annotation text"/>
    <w:basedOn w:val="Normal"/>
    <w:link w:val="CommentTextChar"/>
    <w:uiPriority w:val="99"/>
    <w:rsid w:val="007E777D"/>
    <w:rPr>
      <w:lang w:eastAsia="en-US"/>
    </w:rPr>
  </w:style>
  <w:style w:type="character" w:customStyle="1" w:styleId="CommentTextChar">
    <w:name w:val="Comment Text Char"/>
    <w:link w:val="CommentText"/>
    <w:uiPriority w:val="99"/>
    <w:locked/>
    <w:rsid w:val="007E777D"/>
    <w:rPr>
      <w:rFonts w:ascii="Times New Roman" w:hAnsi="Times New Roman" w:cs="Times New Roman"/>
      <w:sz w:val="24"/>
      <w:szCs w:val="24"/>
      <w:lang w:val="en-AU"/>
    </w:rPr>
  </w:style>
  <w:style w:type="paragraph" w:customStyle="1" w:styleId="ParaLevel4">
    <w:name w:val="Para Level 4"/>
    <w:basedOn w:val="ParaLevel3"/>
    <w:rsid w:val="007E777D"/>
    <w:pPr>
      <w:tabs>
        <w:tab w:val="clear" w:pos="2520"/>
        <w:tab w:val="left" w:pos="3060"/>
      </w:tabs>
      <w:ind w:left="3060" w:hanging="540"/>
    </w:pPr>
  </w:style>
  <w:style w:type="character" w:customStyle="1" w:styleId="AcronymsChar">
    <w:name w:val="Acronyms Char"/>
    <w:rsid w:val="007E777D"/>
    <w:rPr>
      <w:rFonts w:ascii="Times New Roman" w:hAnsi="Times New Roman" w:cs="Times New Roman"/>
      <w:b/>
      <w:bCs/>
      <w:sz w:val="28"/>
      <w:szCs w:val="28"/>
      <w:lang w:val="en-AU" w:eastAsia="en-US" w:bidi="ar-SA"/>
    </w:rPr>
  </w:style>
  <w:style w:type="paragraph" w:customStyle="1" w:styleId="Acronyms">
    <w:name w:val="Acronyms"/>
    <w:basedOn w:val="Normal"/>
    <w:autoRedefine/>
    <w:rsid w:val="007E777D"/>
    <w:pPr>
      <w:ind w:left="1792" w:hanging="1792"/>
    </w:pPr>
    <w:rPr>
      <w:b/>
      <w:bCs/>
      <w:sz w:val="28"/>
      <w:szCs w:val="28"/>
      <w:lang w:eastAsia="en-US"/>
    </w:rPr>
  </w:style>
  <w:style w:type="character" w:customStyle="1" w:styleId="IndentCharChar">
    <w:name w:val="Indent Char Char"/>
    <w:rsid w:val="007E777D"/>
    <w:rPr>
      <w:rFonts w:ascii="Times New Roman" w:hAnsi="Times New Roman" w:cs="Times New Roman"/>
      <w:sz w:val="24"/>
      <w:szCs w:val="24"/>
      <w:lang w:val="en-AU" w:eastAsia="en-AU" w:bidi="ar-SA"/>
    </w:rPr>
  </w:style>
  <w:style w:type="paragraph" w:customStyle="1" w:styleId="IndentChar">
    <w:name w:val="Indent Char"/>
    <w:basedOn w:val="Normal"/>
    <w:autoRedefine/>
    <w:rsid w:val="007E777D"/>
    <w:pPr>
      <w:ind w:left="737"/>
    </w:pPr>
  </w:style>
  <w:style w:type="paragraph" w:customStyle="1" w:styleId="small">
    <w:name w:val="small"/>
    <w:basedOn w:val="Normal"/>
    <w:rsid w:val="007E777D"/>
    <w:pPr>
      <w:autoSpaceDE w:val="0"/>
      <w:autoSpaceDN w:val="0"/>
      <w:ind w:left="720" w:right="-301"/>
    </w:pPr>
  </w:style>
  <w:style w:type="character" w:styleId="CommentReference">
    <w:name w:val="annotation reference"/>
    <w:uiPriority w:val="99"/>
    <w:semiHidden/>
    <w:rsid w:val="007E777D"/>
    <w:rPr>
      <w:rFonts w:ascii="Times New Roman" w:hAnsi="Times New Roman" w:cs="Times New Roman"/>
      <w:sz w:val="16"/>
      <w:szCs w:val="16"/>
    </w:rPr>
  </w:style>
  <w:style w:type="paragraph" w:customStyle="1" w:styleId="aparastyle">
    <w:name w:val="a.para style"/>
    <w:basedOn w:val="Normal"/>
    <w:autoRedefine/>
    <w:rsid w:val="003E0B95"/>
    <w:pPr>
      <w:spacing w:before="120" w:after="120"/>
      <w:ind w:left="1440" w:hanging="1440"/>
    </w:pPr>
    <w:rPr>
      <w:lang w:eastAsia="en-US"/>
    </w:rPr>
  </w:style>
  <w:style w:type="paragraph" w:customStyle="1" w:styleId="1111paragraphstyle">
    <w:name w:val="1.1.1.1 paragraph style"/>
    <w:basedOn w:val="Normal"/>
    <w:autoRedefine/>
    <w:rsid w:val="005E22FB"/>
    <w:pPr>
      <w:spacing w:before="240" w:after="120"/>
      <w:ind w:left="1080" w:hanging="1080"/>
    </w:pPr>
    <w:rPr>
      <w:lang w:eastAsia="en-US"/>
    </w:rPr>
  </w:style>
  <w:style w:type="character" w:customStyle="1" w:styleId="1111paragraphstyleChar">
    <w:name w:val="1.1.1.1 paragraph style Char"/>
    <w:rsid w:val="007E777D"/>
    <w:rPr>
      <w:rFonts w:ascii="Times New Roman" w:hAnsi="Times New Roman" w:cs="Times New Roman"/>
      <w:sz w:val="24"/>
      <w:szCs w:val="24"/>
      <w:lang w:val="en-AU" w:eastAsia="en-US" w:bidi="ar-SA"/>
    </w:rPr>
  </w:style>
  <w:style w:type="paragraph" w:customStyle="1" w:styleId="Attachments">
    <w:name w:val="Attachments"/>
    <w:basedOn w:val="Normal"/>
    <w:rsid w:val="007E777D"/>
    <w:rPr>
      <w:rFonts w:eastAsia="SimSun"/>
      <w:b/>
      <w:bCs/>
      <w:sz w:val="32"/>
      <w:szCs w:val="32"/>
    </w:rPr>
  </w:style>
  <w:style w:type="paragraph" w:customStyle="1" w:styleId="Appendix2list">
    <w:name w:val="Appendix 2 list"/>
    <w:basedOn w:val="Normal"/>
    <w:autoRedefine/>
    <w:rsid w:val="007E777D"/>
    <w:pPr>
      <w:numPr>
        <w:numId w:val="4"/>
      </w:numPr>
    </w:pPr>
    <w:rPr>
      <w:rFonts w:eastAsia="SimSun"/>
      <w:b/>
      <w:sz w:val="28"/>
      <w:szCs w:val="28"/>
      <w:lang w:eastAsia="en-US"/>
    </w:rPr>
  </w:style>
  <w:style w:type="paragraph" w:customStyle="1" w:styleId="FRA1">
    <w:name w:val="FR A1"/>
    <w:basedOn w:val="Normal"/>
    <w:rsid w:val="007E777D"/>
    <w:pPr>
      <w:tabs>
        <w:tab w:val="num" w:pos="425"/>
        <w:tab w:val="num" w:pos="900"/>
      </w:tabs>
      <w:ind w:left="902" w:hanging="902"/>
    </w:pPr>
    <w:rPr>
      <w:rFonts w:eastAsia="SimSun"/>
      <w:b/>
      <w:sz w:val="28"/>
      <w:szCs w:val="28"/>
      <w:lang w:eastAsia="en-US"/>
    </w:rPr>
  </w:style>
  <w:style w:type="paragraph" w:customStyle="1" w:styleId="FRrAcronyms">
    <w:name w:val="FRr Acronyms"/>
    <w:basedOn w:val="Normal"/>
    <w:rsid w:val="007E777D"/>
    <w:pPr>
      <w:widowControl w:val="0"/>
      <w:spacing w:before="240" w:after="120"/>
    </w:pPr>
    <w:rPr>
      <w:rFonts w:eastAsia="SimSun"/>
      <w:b/>
      <w:bCs/>
      <w:sz w:val="32"/>
      <w:szCs w:val="32"/>
      <w:lang w:eastAsia="en-US"/>
    </w:rPr>
  </w:style>
  <w:style w:type="paragraph" w:customStyle="1" w:styleId="FRappA11">
    <w:name w:val="FR app A1.1"/>
    <w:basedOn w:val="Normal"/>
    <w:rsid w:val="007E777D"/>
    <w:pPr>
      <w:numPr>
        <w:ilvl w:val="1"/>
        <w:numId w:val="3"/>
      </w:numPr>
      <w:tabs>
        <w:tab w:val="num" w:pos="900"/>
      </w:tabs>
    </w:pPr>
    <w:rPr>
      <w:rFonts w:eastAsia="SimSun"/>
      <w:b/>
      <w:lang w:eastAsia="en-US"/>
    </w:rPr>
  </w:style>
  <w:style w:type="paragraph" w:customStyle="1" w:styleId="FRappA21">
    <w:name w:val="FR app A2.1"/>
    <w:basedOn w:val="Normal"/>
    <w:rsid w:val="007E777D"/>
    <w:pPr>
      <w:numPr>
        <w:ilvl w:val="1"/>
        <w:numId w:val="4"/>
      </w:numPr>
    </w:pPr>
    <w:rPr>
      <w:rFonts w:eastAsia="SimSun"/>
      <w:b/>
      <w:lang w:eastAsia="en-US"/>
    </w:rPr>
  </w:style>
  <w:style w:type="paragraph" w:customStyle="1" w:styleId="FLAppB1">
    <w:name w:val="FL AppB.1"/>
    <w:basedOn w:val="Normal"/>
    <w:autoRedefine/>
    <w:rsid w:val="007E777D"/>
    <w:pPr>
      <w:numPr>
        <w:numId w:val="5"/>
      </w:numPr>
      <w:spacing w:before="240"/>
    </w:pPr>
    <w:rPr>
      <w:b/>
      <w:sz w:val="28"/>
      <w:szCs w:val="28"/>
      <w:lang w:eastAsia="en-US"/>
    </w:rPr>
  </w:style>
  <w:style w:type="paragraph" w:customStyle="1" w:styleId="AppFRB">
    <w:name w:val="AppFRB"/>
    <w:basedOn w:val="FLAppB1"/>
    <w:rsid w:val="007E777D"/>
    <w:pPr>
      <w:numPr>
        <w:ilvl w:val="2"/>
      </w:numPr>
      <w:ind w:hanging="1080"/>
    </w:pPr>
    <w:rPr>
      <w:b w:val="0"/>
      <w:sz w:val="24"/>
      <w:szCs w:val="24"/>
    </w:rPr>
  </w:style>
  <w:style w:type="paragraph" w:styleId="TOC2">
    <w:name w:val="toc 2"/>
    <w:basedOn w:val="Normal"/>
    <w:next w:val="Normal"/>
    <w:autoRedefine/>
    <w:uiPriority w:val="39"/>
    <w:qFormat/>
    <w:rsid w:val="00821E3D"/>
    <w:pPr>
      <w:tabs>
        <w:tab w:val="left" w:pos="960"/>
        <w:tab w:val="right" w:leader="dot" w:pos="9232"/>
      </w:tabs>
      <w:spacing w:before="100" w:after="40" w:line="276" w:lineRule="auto"/>
      <w:ind w:left="958"/>
    </w:pPr>
    <w:rPr>
      <w:rFonts w:ascii="Calibri" w:hAnsi="Calibri"/>
      <w:noProof/>
      <w:sz w:val="22"/>
      <w:szCs w:val="20"/>
    </w:rPr>
  </w:style>
  <w:style w:type="paragraph" w:styleId="TOC3">
    <w:name w:val="toc 3"/>
    <w:basedOn w:val="Normal"/>
    <w:next w:val="Normal"/>
    <w:autoRedefine/>
    <w:uiPriority w:val="39"/>
    <w:qFormat/>
    <w:rsid w:val="00EE3C8E"/>
    <w:pPr>
      <w:tabs>
        <w:tab w:val="right" w:leader="dot" w:pos="9060"/>
      </w:tabs>
      <w:spacing w:before="120" w:after="120" w:line="280" w:lineRule="atLeast"/>
    </w:pPr>
    <w:rPr>
      <w:iCs/>
      <w:sz w:val="20"/>
      <w:szCs w:val="20"/>
    </w:rPr>
  </w:style>
  <w:style w:type="paragraph" w:styleId="TOC4">
    <w:name w:val="toc 4"/>
    <w:basedOn w:val="Normal"/>
    <w:next w:val="Normal"/>
    <w:autoRedefine/>
    <w:uiPriority w:val="39"/>
    <w:rsid w:val="00257D91"/>
    <w:pPr>
      <w:spacing w:after="0"/>
      <w:ind w:left="720"/>
    </w:pPr>
    <w:rPr>
      <w:sz w:val="18"/>
      <w:szCs w:val="18"/>
    </w:rPr>
  </w:style>
  <w:style w:type="paragraph" w:styleId="BalloonText">
    <w:name w:val="Balloon Text"/>
    <w:basedOn w:val="Normal"/>
    <w:link w:val="BalloonTextChar"/>
    <w:uiPriority w:val="99"/>
    <w:rsid w:val="007E777D"/>
    <w:rPr>
      <w:rFonts w:ascii="Tahoma" w:hAnsi="Tahoma" w:cs="Tahoma"/>
      <w:sz w:val="16"/>
      <w:szCs w:val="16"/>
    </w:rPr>
  </w:style>
  <w:style w:type="character" w:customStyle="1" w:styleId="BalloonTextChar">
    <w:name w:val="Balloon Text Char"/>
    <w:link w:val="BalloonText"/>
    <w:uiPriority w:val="99"/>
    <w:locked/>
    <w:rsid w:val="007E777D"/>
    <w:rPr>
      <w:rFonts w:ascii="Tahoma" w:hAnsi="Tahoma" w:cs="Tahoma"/>
      <w:sz w:val="16"/>
      <w:szCs w:val="16"/>
      <w:lang w:val="en-AU" w:eastAsia="en-AU"/>
    </w:rPr>
  </w:style>
  <w:style w:type="paragraph" w:customStyle="1" w:styleId="CommentSubject1">
    <w:name w:val="Comment Subject1"/>
    <w:basedOn w:val="CommentText"/>
    <w:next w:val="CommentText"/>
    <w:rsid w:val="007E777D"/>
    <w:rPr>
      <w:b/>
      <w:bCs/>
      <w:lang w:eastAsia="en-AU"/>
    </w:rPr>
  </w:style>
  <w:style w:type="paragraph" w:styleId="Header">
    <w:name w:val="header"/>
    <w:basedOn w:val="Normal"/>
    <w:link w:val="HeaderChar"/>
    <w:uiPriority w:val="99"/>
    <w:rsid w:val="007E777D"/>
    <w:pPr>
      <w:tabs>
        <w:tab w:val="center" w:pos="4153"/>
        <w:tab w:val="right" w:pos="8306"/>
      </w:tabs>
    </w:pPr>
  </w:style>
  <w:style w:type="character" w:customStyle="1" w:styleId="HeaderChar">
    <w:name w:val="Header Char"/>
    <w:link w:val="Header"/>
    <w:uiPriority w:val="99"/>
    <w:locked/>
    <w:rsid w:val="007E777D"/>
    <w:rPr>
      <w:rFonts w:ascii="Times New Roman" w:hAnsi="Times New Roman" w:cs="Times New Roman"/>
      <w:sz w:val="24"/>
      <w:szCs w:val="24"/>
      <w:lang w:val="en-AU" w:eastAsia="en-AU"/>
    </w:rPr>
  </w:style>
  <w:style w:type="character" w:customStyle="1" w:styleId="Heading3IRDChar">
    <w:name w:val="Heading3 IRD Char"/>
    <w:rsid w:val="007E777D"/>
    <w:rPr>
      <w:rFonts w:ascii="Arial" w:hAnsi="Arial" w:cs="Arial"/>
      <w:b/>
      <w:sz w:val="28"/>
      <w:szCs w:val="28"/>
      <w:lang w:val="en-AU" w:eastAsia="en-US" w:bidi="ar-SA"/>
    </w:rPr>
  </w:style>
  <w:style w:type="paragraph" w:customStyle="1" w:styleId="StyleHeading2IRD">
    <w:name w:val="Style Heading2 IRD"/>
    <w:basedOn w:val="Heading2IRD"/>
    <w:link w:val="StyleHeading2IRDChar"/>
    <w:rsid w:val="003E3917"/>
    <w:pPr>
      <w:numPr>
        <w:ilvl w:val="1"/>
        <w:numId w:val="16"/>
      </w:numPr>
      <w:tabs>
        <w:tab w:val="left" w:pos="993"/>
      </w:tabs>
      <w:outlineLvl w:val="0"/>
    </w:pPr>
    <w:rPr>
      <w:rFonts w:ascii="Times New Roman" w:hAnsi="Times New Roman" w:cs="Times New Roman"/>
      <w:szCs w:val="20"/>
    </w:rPr>
  </w:style>
  <w:style w:type="paragraph" w:customStyle="1" w:styleId="Headingpoint1">
    <w:name w:val="Heading point 1"/>
    <w:basedOn w:val="Normal"/>
    <w:rsid w:val="007E777D"/>
    <w:pPr>
      <w:tabs>
        <w:tab w:val="num" w:pos="1080"/>
      </w:tabs>
      <w:ind w:left="1134" w:hanging="1134"/>
    </w:pPr>
    <w:rPr>
      <w:b/>
    </w:rPr>
  </w:style>
  <w:style w:type="paragraph" w:customStyle="1" w:styleId="Heading4-1Level">
    <w:name w:val="Heading 4 - 1 Level"/>
    <w:basedOn w:val="Normal"/>
    <w:rsid w:val="007E777D"/>
    <w:pPr>
      <w:numPr>
        <w:ilvl w:val="1"/>
        <w:numId w:val="2"/>
      </w:numPr>
      <w:spacing w:before="200" w:after="120"/>
    </w:pPr>
    <w:rPr>
      <w:b/>
    </w:rPr>
  </w:style>
  <w:style w:type="paragraph" w:customStyle="1" w:styleId="Style3IRD">
    <w:name w:val="Style 3 IRD"/>
    <w:basedOn w:val="Heading2IRD"/>
    <w:rsid w:val="007E777D"/>
    <w:pPr>
      <w:numPr>
        <w:numId w:val="0"/>
      </w:numPr>
      <w:tabs>
        <w:tab w:val="left" w:pos="1134"/>
      </w:tabs>
      <w:spacing w:before="200"/>
      <w:ind w:left="1134" w:hanging="1134"/>
    </w:pPr>
    <w:rPr>
      <w:rFonts w:ascii="Times New Roman" w:hAnsi="Times New Roman" w:cs="Times New Roman"/>
      <w:bCs/>
      <w:sz w:val="24"/>
      <w:szCs w:val="20"/>
    </w:rPr>
  </w:style>
  <w:style w:type="paragraph" w:customStyle="1" w:styleId="StyleHeading2IRDLeft0cmFirstline0cm1">
    <w:name w:val="Style Heading2 IRD + Left:  0 cm First line:  0 cm1"/>
    <w:basedOn w:val="Heading2IRD"/>
    <w:rsid w:val="007E777D"/>
    <w:pPr>
      <w:numPr>
        <w:numId w:val="0"/>
      </w:numPr>
      <w:tabs>
        <w:tab w:val="left" w:pos="1134"/>
      </w:tabs>
    </w:pPr>
    <w:rPr>
      <w:rFonts w:ascii="Times New Roman" w:hAnsi="Times New Roman" w:cs="Times New Roman"/>
      <w:bCs/>
      <w:szCs w:val="20"/>
    </w:rPr>
  </w:style>
  <w:style w:type="paragraph" w:customStyle="1" w:styleId="Paralevel1">
    <w:name w:val="Para level 1"/>
    <w:basedOn w:val="Normal"/>
    <w:link w:val="Paralevel1Char"/>
    <w:rsid w:val="003E3917"/>
    <w:pPr>
      <w:numPr>
        <w:ilvl w:val="3"/>
        <w:numId w:val="16"/>
      </w:numPr>
      <w:tabs>
        <w:tab w:val="left" w:pos="0"/>
        <w:tab w:val="left" w:pos="993"/>
      </w:tabs>
      <w:spacing w:after="120"/>
    </w:pPr>
  </w:style>
  <w:style w:type="paragraph" w:styleId="CommentSubject">
    <w:name w:val="annotation subject"/>
    <w:basedOn w:val="CommentText"/>
    <w:next w:val="CommentText"/>
    <w:link w:val="CommentSubjectChar"/>
    <w:uiPriority w:val="99"/>
    <w:semiHidden/>
    <w:unhideWhenUsed/>
    <w:rsid w:val="007E777D"/>
    <w:rPr>
      <w:b/>
      <w:bCs/>
      <w:sz w:val="20"/>
      <w:szCs w:val="20"/>
      <w:lang w:eastAsia="en-AU"/>
    </w:rPr>
  </w:style>
  <w:style w:type="character" w:customStyle="1" w:styleId="CommentSubjectChar">
    <w:name w:val="Comment Subject Char"/>
    <w:link w:val="CommentSubject"/>
    <w:uiPriority w:val="99"/>
    <w:semiHidden/>
    <w:locked/>
    <w:rsid w:val="007E777D"/>
    <w:rPr>
      <w:rFonts w:ascii="Times New Roman" w:hAnsi="Times New Roman" w:cs="Times New Roman"/>
      <w:b/>
      <w:bCs/>
      <w:sz w:val="20"/>
      <w:szCs w:val="20"/>
      <w:lang w:val="en-AU" w:eastAsia="en-AU"/>
    </w:rPr>
  </w:style>
  <w:style w:type="paragraph" w:customStyle="1" w:styleId="ParaLevel3">
    <w:name w:val="Para Level 3"/>
    <w:basedOn w:val="Normal"/>
    <w:uiPriority w:val="99"/>
    <w:rsid w:val="007E777D"/>
    <w:pPr>
      <w:tabs>
        <w:tab w:val="left" w:pos="2520"/>
      </w:tabs>
      <w:spacing w:after="120"/>
      <w:ind w:left="2520" w:hanging="720"/>
    </w:pPr>
  </w:style>
  <w:style w:type="character" w:customStyle="1" w:styleId="Heading2IRDChar">
    <w:name w:val="Heading2 IRD Char"/>
    <w:rsid w:val="007E777D"/>
    <w:rPr>
      <w:rFonts w:ascii="Arial" w:hAnsi="Arial" w:cs="Arial"/>
      <w:b/>
      <w:sz w:val="28"/>
      <w:szCs w:val="28"/>
      <w:lang w:val="en-AU" w:eastAsia="en-US" w:bidi="ar-SA"/>
    </w:rPr>
  </w:style>
  <w:style w:type="character" w:customStyle="1" w:styleId="Style3IRDChar">
    <w:name w:val="Style 3 IRD Char"/>
    <w:rsid w:val="007E777D"/>
    <w:rPr>
      <w:rFonts w:ascii="Arial" w:hAnsi="Arial" w:cs="Arial"/>
      <w:b/>
      <w:bCs/>
      <w:sz w:val="28"/>
      <w:szCs w:val="28"/>
      <w:lang w:val="en-AU" w:eastAsia="en-US" w:bidi="ar-SA"/>
    </w:rPr>
  </w:style>
  <w:style w:type="paragraph" w:styleId="TOC5">
    <w:name w:val="toc 5"/>
    <w:basedOn w:val="Normal"/>
    <w:next w:val="Normal"/>
    <w:autoRedefine/>
    <w:uiPriority w:val="39"/>
    <w:rsid w:val="00257D91"/>
    <w:pPr>
      <w:spacing w:after="0"/>
      <w:ind w:left="960"/>
    </w:pPr>
    <w:rPr>
      <w:sz w:val="18"/>
      <w:szCs w:val="18"/>
    </w:rPr>
  </w:style>
  <w:style w:type="paragraph" w:styleId="TOC6">
    <w:name w:val="toc 6"/>
    <w:basedOn w:val="Normal"/>
    <w:next w:val="Normal"/>
    <w:autoRedefine/>
    <w:uiPriority w:val="39"/>
    <w:rsid w:val="00257D91"/>
    <w:pPr>
      <w:spacing w:after="0"/>
      <w:ind w:left="1200"/>
    </w:pPr>
    <w:rPr>
      <w:sz w:val="18"/>
      <w:szCs w:val="18"/>
    </w:rPr>
  </w:style>
  <w:style w:type="paragraph" w:styleId="TOC7">
    <w:name w:val="toc 7"/>
    <w:basedOn w:val="Normal"/>
    <w:next w:val="Normal"/>
    <w:autoRedefine/>
    <w:uiPriority w:val="39"/>
    <w:rsid w:val="00257D91"/>
    <w:pPr>
      <w:spacing w:after="0"/>
      <w:ind w:left="1440"/>
    </w:pPr>
    <w:rPr>
      <w:sz w:val="18"/>
      <w:szCs w:val="18"/>
    </w:rPr>
  </w:style>
  <w:style w:type="paragraph" w:styleId="TOC8">
    <w:name w:val="toc 8"/>
    <w:basedOn w:val="Normal"/>
    <w:next w:val="Normal"/>
    <w:autoRedefine/>
    <w:uiPriority w:val="39"/>
    <w:rsid w:val="00257D91"/>
    <w:pPr>
      <w:spacing w:after="0"/>
      <w:ind w:left="1680"/>
    </w:pPr>
    <w:rPr>
      <w:sz w:val="18"/>
      <w:szCs w:val="18"/>
    </w:rPr>
  </w:style>
  <w:style w:type="paragraph" w:styleId="TOC9">
    <w:name w:val="toc 9"/>
    <w:basedOn w:val="Normal"/>
    <w:next w:val="Normal"/>
    <w:autoRedefine/>
    <w:uiPriority w:val="39"/>
    <w:rsid w:val="00257D91"/>
    <w:pPr>
      <w:spacing w:after="0"/>
      <w:ind w:left="1920"/>
    </w:pPr>
    <w:rPr>
      <w:sz w:val="18"/>
      <w:szCs w:val="18"/>
    </w:rPr>
  </w:style>
  <w:style w:type="character" w:styleId="FollowedHyperlink">
    <w:name w:val="FollowedHyperlink"/>
    <w:uiPriority w:val="99"/>
    <w:semiHidden/>
    <w:rsid w:val="007E777D"/>
    <w:rPr>
      <w:rFonts w:ascii="Times New Roman" w:hAnsi="Times New Roman" w:cs="Times New Roman"/>
      <w:color w:val="800080"/>
      <w:u w:val="single"/>
    </w:rPr>
  </w:style>
  <w:style w:type="paragraph" w:customStyle="1" w:styleId="Level2FundingRules">
    <w:name w:val="Level 2 Funding Rules"/>
    <w:basedOn w:val="Normal"/>
    <w:autoRedefine/>
    <w:rsid w:val="007E777D"/>
    <w:pPr>
      <w:tabs>
        <w:tab w:val="left" w:pos="1843"/>
      </w:tabs>
      <w:ind w:left="1843" w:hanging="709"/>
    </w:pPr>
    <w:rPr>
      <w:lang w:eastAsia="en-US"/>
    </w:rPr>
  </w:style>
  <w:style w:type="paragraph" w:styleId="ListParagraph">
    <w:name w:val="List Paragraph"/>
    <w:aliases w:val="0Bullet,Bullet point,Bullets,Content descriptions,DDM Gen Text,Dot point 1.5 line spacing,Indented bullet,L,List Paragraph - bullets,List Paragraph Number,List Paragraph1,List Paragraph11,List Paragraph2,Recommendation,bullet point list"/>
    <w:basedOn w:val="Normal"/>
    <w:link w:val="ListParagraphChar"/>
    <w:uiPriority w:val="34"/>
    <w:qFormat/>
    <w:rsid w:val="00D34C53"/>
    <w:pPr>
      <w:numPr>
        <w:numId w:val="17"/>
      </w:numPr>
      <w:shd w:val="clear" w:color="auto" w:fill="FFFFFF"/>
      <w:spacing w:after="120" w:line="285" w:lineRule="atLeast"/>
    </w:pPr>
    <w:rPr>
      <w:color w:val="000000"/>
      <w:sz w:val="22"/>
    </w:rPr>
  </w:style>
  <w:style w:type="paragraph" w:styleId="Revision">
    <w:name w:val="Revision"/>
    <w:hidden/>
    <w:uiPriority w:val="99"/>
    <w:rsid w:val="007E777D"/>
    <w:rPr>
      <w:rFonts w:ascii="Times New Roman" w:hAnsi="Times New Roman"/>
      <w:sz w:val="24"/>
      <w:szCs w:val="24"/>
    </w:rPr>
  </w:style>
  <w:style w:type="paragraph" w:styleId="TOCHeading">
    <w:name w:val="TOC Heading"/>
    <w:basedOn w:val="Heading1"/>
    <w:next w:val="Normal"/>
    <w:uiPriority w:val="39"/>
    <w:qFormat/>
    <w:rsid w:val="00555820"/>
    <w:pPr>
      <w:keepLines/>
      <w:spacing w:before="480" w:after="0" w:line="276" w:lineRule="auto"/>
      <w:outlineLvl w:val="9"/>
    </w:pPr>
    <w:rPr>
      <w:rFonts w:eastAsia="SimSun" w:cs="Times New Roman"/>
      <w:color w:val="365F91"/>
      <w:kern w:val="0"/>
      <w:sz w:val="28"/>
      <w:szCs w:val="28"/>
      <w:lang w:val="en-US" w:eastAsia="en-US"/>
    </w:rPr>
  </w:style>
  <w:style w:type="paragraph" w:styleId="PlainText">
    <w:name w:val="Plain Text"/>
    <w:basedOn w:val="Normal"/>
    <w:link w:val="PlainTextChar"/>
    <w:uiPriority w:val="99"/>
    <w:semiHidden/>
    <w:unhideWhenUsed/>
    <w:rsid w:val="006436D5"/>
    <w:rPr>
      <w:rFonts w:ascii="Consolas" w:hAnsi="Consolas"/>
      <w:sz w:val="21"/>
      <w:szCs w:val="21"/>
      <w:lang w:val="en-US" w:eastAsia="en-US"/>
    </w:rPr>
  </w:style>
  <w:style w:type="character" w:customStyle="1" w:styleId="PlainTextChar">
    <w:name w:val="Plain Text Char"/>
    <w:link w:val="PlainText"/>
    <w:uiPriority w:val="99"/>
    <w:semiHidden/>
    <w:locked/>
    <w:rsid w:val="006436D5"/>
    <w:rPr>
      <w:rFonts w:ascii="Consolas" w:hAnsi="Consolas" w:cs="Times New Roman"/>
      <w:sz w:val="21"/>
      <w:szCs w:val="21"/>
    </w:rPr>
  </w:style>
  <w:style w:type="paragraph" w:styleId="NormalWeb">
    <w:name w:val="Normal (Web)"/>
    <w:basedOn w:val="Normal"/>
    <w:uiPriority w:val="99"/>
    <w:unhideWhenUsed/>
    <w:rsid w:val="002514F4"/>
    <w:pPr>
      <w:spacing w:before="100" w:beforeAutospacing="1"/>
    </w:pPr>
    <w:rPr>
      <w:lang w:val="en-US" w:eastAsia="en-US"/>
    </w:rPr>
  </w:style>
  <w:style w:type="paragraph" w:customStyle="1" w:styleId="Style1">
    <w:name w:val="Style1"/>
    <w:basedOn w:val="Normal"/>
    <w:link w:val="Style1Char"/>
    <w:rsid w:val="00816532"/>
    <w:pPr>
      <w:spacing w:before="120"/>
      <w:ind w:left="720" w:hanging="720"/>
    </w:pPr>
  </w:style>
  <w:style w:type="paragraph" w:customStyle="1" w:styleId="Style2">
    <w:name w:val="Style2"/>
    <w:basedOn w:val="Style1"/>
    <w:link w:val="Style2Char"/>
    <w:rsid w:val="00816532"/>
    <w:pPr>
      <w:ind w:left="1349" w:hanging="629"/>
    </w:pPr>
  </w:style>
  <w:style w:type="paragraph" w:customStyle="1" w:styleId="Style3">
    <w:name w:val="Style3"/>
    <w:basedOn w:val="Style2"/>
    <w:link w:val="Style3Char"/>
    <w:rsid w:val="00816532"/>
    <w:pPr>
      <w:ind w:left="1905" w:hanging="567"/>
    </w:pPr>
  </w:style>
  <w:style w:type="paragraph" w:customStyle="1" w:styleId="StyleHeading1Left0cmHanging127cm">
    <w:name w:val="Style Heading 1 + Left:  0 cm Hanging:  1.27 cm"/>
    <w:basedOn w:val="Heading1"/>
    <w:rsid w:val="00816532"/>
    <w:pPr>
      <w:ind w:left="720" w:hanging="720"/>
    </w:pPr>
    <w:rPr>
      <w:sz w:val="24"/>
      <w:szCs w:val="24"/>
    </w:rPr>
  </w:style>
  <w:style w:type="character" w:customStyle="1" w:styleId="Style1Char">
    <w:name w:val="Style1 Char"/>
    <w:link w:val="Style1"/>
    <w:locked/>
    <w:rsid w:val="00816532"/>
    <w:rPr>
      <w:rFonts w:ascii="Times New Roman" w:hAnsi="Times New Roman" w:cs="Times New Roman"/>
      <w:sz w:val="24"/>
      <w:szCs w:val="24"/>
      <w:lang w:val="en-AU" w:eastAsia="en-AU"/>
    </w:rPr>
  </w:style>
  <w:style w:type="character" w:customStyle="1" w:styleId="Style2Char">
    <w:name w:val="Style2 Char"/>
    <w:basedOn w:val="Style1Char"/>
    <w:link w:val="Style2"/>
    <w:locked/>
    <w:rsid w:val="00816532"/>
    <w:rPr>
      <w:rFonts w:ascii="Times New Roman" w:hAnsi="Times New Roman" w:cs="Times New Roman"/>
      <w:sz w:val="24"/>
      <w:szCs w:val="24"/>
      <w:lang w:val="en-AU" w:eastAsia="en-AU"/>
    </w:rPr>
  </w:style>
  <w:style w:type="character" w:customStyle="1" w:styleId="Style3Char">
    <w:name w:val="Style3 Char"/>
    <w:basedOn w:val="Style2Char"/>
    <w:link w:val="Style3"/>
    <w:locked/>
    <w:rsid w:val="00816532"/>
    <w:rPr>
      <w:rFonts w:ascii="Times New Roman" w:hAnsi="Times New Roman" w:cs="Times New Roman"/>
      <w:sz w:val="24"/>
      <w:szCs w:val="24"/>
      <w:lang w:val="en-AU" w:eastAsia="en-AU"/>
    </w:rPr>
  </w:style>
  <w:style w:type="paragraph" w:customStyle="1" w:styleId="Default">
    <w:name w:val="Default"/>
    <w:rsid w:val="00FA7519"/>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unhideWhenUsed/>
    <w:rsid w:val="00C17052"/>
    <w:rPr>
      <w:sz w:val="20"/>
      <w:szCs w:val="20"/>
    </w:rPr>
  </w:style>
  <w:style w:type="character" w:customStyle="1" w:styleId="FootnoteTextChar">
    <w:name w:val="Footnote Text Char"/>
    <w:link w:val="FootnoteText"/>
    <w:uiPriority w:val="99"/>
    <w:locked/>
    <w:rsid w:val="00C17052"/>
    <w:rPr>
      <w:rFonts w:ascii="Times New Roman" w:hAnsi="Times New Roman" w:cs="Times New Roman"/>
    </w:rPr>
  </w:style>
  <w:style w:type="character" w:styleId="FootnoteReference">
    <w:name w:val="footnote reference"/>
    <w:uiPriority w:val="99"/>
    <w:semiHidden/>
    <w:unhideWhenUsed/>
    <w:rsid w:val="00C17052"/>
    <w:rPr>
      <w:rFonts w:cs="Times New Roman"/>
      <w:vertAlign w:val="superscript"/>
    </w:rPr>
  </w:style>
  <w:style w:type="numbering" w:customStyle="1" w:styleId="Bullet1IRD">
    <w:name w:val="Bullet 1 IRD"/>
    <w:rsid w:val="00E95C4F"/>
    <w:pPr>
      <w:numPr>
        <w:numId w:val="7"/>
      </w:numPr>
    </w:pPr>
  </w:style>
  <w:style w:type="character" w:customStyle="1" w:styleId="apple-style-span">
    <w:name w:val="apple-style-span"/>
    <w:basedOn w:val="DefaultParagraphFont"/>
    <w:rsid w:val="00E423F3"/>
  </w:style>
  <w:style w:type="character" w:styleId="Emphasis">
    <w:name w:val="Emphasis"/>
    <w:uiPriority w:val="20"/>
    <w:rsid w:val="00B86CFB"/>
    <w:rPr>
      <w:i/>
      <w:iCs/>
    </w:rPr>
  </w:style>
  <w:style w:type="paragraph" w:customStyle="1" w:styleId="FR2Heading2">
    <w:name w:val="FR2 Heading 2"/>
    <w:basedOn w:val="StyleHeading2IRD"/>
    <w:link w:val="FRHeading2Char"/>
    <w:rsid w:val="00950EAB"/>
    <w:pPr>
      <w:ind w:left="1440" w:hanging="1080"/>
    </w:pPr>
    <w:rPr>
      <w:szCs w:val="28"/>
    </w:rPr>
  </w:style>
  <w:style w:type="paragraph" w:customStyle="1" w:styleId="FR311">
    <w:name w:val="FR3 1.1"/>
    <w:basedOn w:val="Style3IRD"/>
    <w:link w:val="FR311Char"/>
    <w:rsid w:val="00950EAB"/>
    <w:pPr>
      <w:tabs>
        <w:tab w:val="clear" w:pos="1080"/>
        <w:tab w:val="clear" w:pos="1134"/>
        <w:tab w:val="left" w:pos="851"/>
      </w:tabs>
      <w:ind w:left="1500" w:hanging="1140"/>
      <w:outlineLvl w:val="1"/>
    </w:pPr>
    <w:rPr>
      <w:szCs w:val="24"/>
    </w:rPr>
  </w:style>
  <w:style w:type="character" w:customStyle="1" w:styleId="FR311Char">
    <w:name w:val="FR3 1.1 Char"/>
    <w:basedOn w:val="DefaultParagraphFont"/>
    <w:link w:val="FR311"/>
    <w:locked/>
    <w:rsid w:val="00950EAB"/>
    <w:rPr>
      <w:rFonts w:ascii="Times New Roman" w:hAnsi="Times New Roman"/>
      <w:b/>
      <w:bCs/>
      <w:sz w:val="24"/>
      <w:szCs w:val="24"/>
      <w:lang w:eastAsia="en-US"/>
    </w:rPr>
  </w:style>
  <w:style w:type="character" w:customStyle="1" w:styleId="FRHeading2Char">
    <w:name w:val="FR Heading 2 Char"/>
    <w:basedOn w:val="DefaultParagraphFont"/>
    <w:link w:val="FR2Heading2"/>
    <w:locked/>
    <w:rsid w:val="00950EAB"/>
    <w:rPr>
      <w:rFonts w:ascii="Times New Roman" w:hAnsi="Times New Roman"/>
      <w:b/>
      <w:sz w:val="28"/>
      <w:szCs w:val="28"/>
      <w:lang w:eastAsia="en-US"/>
    </w:rPr>
  </w:style>
  <w:style w:type="character" w:customStyle="1" w:styleId="Paralevel1Char">
    <w:name w:val="Para level 1 Char"/>
    <w:basedOn w:val="DefaultParagraphFont"/>
    <w:link w:val="Paralevel1"/>
    <w:locked/>
    <w:rsid w:val="003E3917"/>
    <w:rPr>
      <w:rFonts w:ascii="Arial" w:hAnsi="Arial"/>
      <w:sz w:val="24"/>
      <w:szCs w:val="24"/>
    </w:rPr>
  </w:style>
  <w:style w:type="paragraph" w:customStyle="1" w:styleId="FR4111">
    <w:name w:val="FR4 1.1.1"/>
    <w:basedOn w:val="Paralevel1"/>
    <w:link w:val="FR4111Char"/>
    <w:rsid w:val="00A633D7"/>
    <w:pPr>
      <w:ind w:left="1500" w:hanging="1140"/>
    </w:pPr>
  </w:style>
  <w:style w:type="character" w:customStyle="1" w:styleId="FR4111Char">
    <w:name w:val="FR4 1.1.1 Char"/>
    <w:basedOn w:val="Paralevel1Char"/>
    <w:link w:val="FR4111"/>
    <w:locked/>
    <w:rsid w:val="00A633D7"/>
    <w:rPr>
      <w:rFonts w:ascii="Arial" w:hAnsi="Arial"/>
      <w:sz w:val="24"/>
      <w:szCs w:val="24"/>
    </w:rPr>
  </w:style>
  <w:style w:type="character" w:customStyle="1" w:styleId="ParaLevel2Char">
    <w:name w:val="Para Level 2 Char"/>
    <w:basedOn w:val="DefaultParagraphFont"/>
    <w:locked/>
    <w:rsid w:val="00F27D68"/>
    <w:rPr>
      <w:rFonts w:ascii="Times New Roman" w:hAnsi="Times New Roman"/>
      <w:sz w:val="24"/>
      <w:szCs w:val="24"/>
    </w:rPr>
  </w:style>
  <w:style w:type="paragraph" w:customStyle="1" w:styleId="FR5a">
    <w:name w:val="FR5 a"/>
    <w:basedOn w:val="Normal"/>
    <w:link w:val="FR5aChar"/>
    <w:rsid w:val="00FB4A26"/>
    <w:pPr>
      <w:numPr>
        <w:numId w:val="8"/>
      </w:numPr>
      <w:tabs>
        <w:tab w:val="left" w:pos="851"/>
      </w:tabs>
      <w:spacing w:after="120"/>
      <w:ind w:left="1276" w:hanging="425"/>
    </w:pPr>
    <w:rPr>
      <w:lang w:eastAsia="en-US"/>
    </w:rPr>
  </w:style>
  <w:style w:type="character" w:customStyle="1" w:styleId="FR5aChar">
    <w:name w:val="FR5 a Char"/>
    <w:basedOn w:val="DefaultParagraphFont"/>
    <w:link w:val="FR5a"/>
    <w:locked/>
    <w:rsid w:val="00FB4A26"/>
    <w:rPr>
      <w:rFonts w:ascii="Arial" w:hAnsi="Arial"/>
      <w:sz w:val="24"/>
      <w:szCs w:val="24"/>
      <w:lang w:eastAsia="en-US"/>
    </w:rPr>
  </w:style>
  <w:style w:type="character" w:customStyle="1" w:styleId="st">
    <w:name w:val="st"/>
    <w:basedOn w:val="DefaultParagraphFont"/>
    <w:rsid w:val="002B7525"/>
  </w:style>
  <w:style w:type="paragraph" w:customStyle="1" w:styleId="FLLevel1Heading">
    <w:name w:val="FL Level 1 Heading"/>
    <w:basedOn w:val="Normal"/>
    <w:link w:val="FLLevel1HeadingChar"/>
    <w:rsid w:val="00114228"/>
    <w:pPr>
      <w:tabs>
        <w:tab w:val="left" w:pos="709"/>
      </w:tabs>
      <w:spacing w:before="300" w:after="120"/>
      <w:ind w:left="720" w:hanging="720"/>
      <w:outlineLvl w:val="0"/>
    </w:pPr>
    <w:rPr>
      <w:b/>
      <w:bCs/>
      <w:sz w:val="28"/>
      <w:szCs w:val="20"/>
      <w:lang w:eastAsia="en-US"/>
    </w:rPr>
  </w:style>
  <w:style w:type="paragraph" w:customStyle="1" w:styleId="FLBodyText">
    <w:name w:val="FL Body Text"/>
    <w:basedOn w:val="Normal"/>
    <w:link w:val="FLBodyTextChar"/>
    <w:rsid w:val="00114228"/>
    <w:pPr>
      <w:tabs>
        <w:tab w:val="num" w:pos="357"/>
        <w:tab w:val="left" w:pos="709"/>
      </w:tabs>
      <w:spacing w:before="300" w:after="120"/>
      <w:ind w:left="360" w:hanging="360"/>
      <w:outlineLvl w:val="0"/>
    </w:pPr>
  </w:style>
  <w:style w:type="character" w:customStyle="1" w:styleId="FLLevel1HeadingChar">
    <w:name w:val="FL Level 1 Heading Char"/>
    <w:basedOn w:val="DefaultParagraphFont"/>
    <w:link w:val="FLLevel1Heading"/>
    <w:rsid w:val="00114228"/>
    <w:rPr>
      <w:rFonts w:ascii="Times New Roman" w:hAnsi="Times New Roman"/>
      <w:b/>
      <w:bCs/>
      <w:sz w:val="28"/>
      <w:lang w:eastAsia="en-US"/>
    </w:rPr>
  </w:style>
  <w:style w:type="paragraph" w:customStyle="1" w:styleId="FLLevel2Heading">
    <w:name w:val="FL Level 2 Heading"/>
    <w:basedOn w:val="Normal"/>
    <w:link w:val="FLLevel2HeadingChar"/>
    <w:rsid w:val="00114228"/>
    <w:pPr>
      <w:tabs>
        <w:tab w:val="left" w:pos="0"/>
      </w:tabs>
      <w:spacing w:before="200" w:after="120"/>
      <w:outlineLvl w:val="1"/>
    </w:pPr>
    <w:rPr>
      <w:b/>
      <w:bCs/>
      <w:lang w:eastAsia="en-US"/>
    </w:rPr>
  </w:style>
  <w:style w:type="character" w:customStyle="1" w:styleId="FLBodyTextChar">
    <w:name w:val="FL Body Text Char"/>
    <w:basedOn w:val="DefaultParagraphFont"/>
    <w:link w:val="FLBodyText"/>
    <w:rsid w:val="00114228"/>
    <w:rPr>
      <w:rFonts w:ascii="Times New Roman" w:hAnsi="Times New Roman"/>
      <w:sz w:val="24"/>
      <w:szCs w:val="24"/>
    </w:rPr>
  </w:style>
  <w:style w:type="paragraph" w:customStyle="1" w:styleId="FLBodyText2">
    <w:name w:val="FL Body Text 2"/>
    <w:basedOn w:val="Normal"/>
    <w:link w:val="FLBodyText2Char"/>
    <w:rsid w:val="00114228"/>
    <w:pPr>
      <w:tabs>
        <w:tab w:val="left" w:pos="709"/>
      </w:tabs>
      <w:ind w:left="709" w:hanging="709"/>
    </w:pPr>
  </w:style>
  <w:style w:type="character" w:customStyle="1" w:styleId="FLLevel2HeadingChar">
    <w:name w:val="FL Level 2 Heading Char"/>
    <w:basedOn w:val="DefaultParagraphFont"/>
    <w:link w:val="FLLevel2Heading"/>
    <w:rsid w:val="00114228"/>
    <w:rPr>
      <w:rFonts w:ascii="Times New Roman" w:hAnsi="Times New Roman"/>
      <w:b/>
      <w:bCs/>
      <w:sz w:val="24"/>
      <w:szCs w:val="24"/>
      <w:lang w:eastAsia="en-US"/>
    </w:rPr>
  </w:style>
  <w:style w:type="character" w:customStyle="1" w:styleId="FLBodyText2Char">
    <w:name w:val="FL Body Text 2 Char"/>
    <w:basedOn w:val="DefaultParagraphFont"/>
    <w:link w:val="FLBodyText2"/>
    <w:rsid w:val="00114228"/>
    <w:rPr>
      <w:rFonts w:ascii="Times New Roman" w:hAnsi="Times New Roman"/>
      <w:sz w:val="24"/>
      <w:szCs w:val="24"/>
    </w:rPr>
  </w:style>
  <w:style w:type="numbering" w:customStyle="1" w:styleId="Style4">
    <w:name w:val="Style4"/>
    <w:uiPriority w:val="99"/>
    <w:rsid w:val="00061D94"/>
    <w:pPr>
      <w:numPr>
        <w:numId w:val="9"/>
      </w:numPr>
    </w:pPr>
  </w:style>
  <w:style w:type="paragraph" w:customStyle="1" w:styleId="Style2IRD">
    <w:name w:val="Style 2 IRD"/>
    <w:basedOn w:val="Style3IRD"/>
    <w:rsid w:val="00B86CFB"/>
    <w:pPr>
      <w:tabs>
        <w:tab w:val="clear" w:pos="1080"/>
        <w:tab w:val="clear" w:pos="1134"/>
        <w:tab w:val="left" w:pos="851"/>
      </w:tabs>
      <w:outlineLvl w:val="1"/>
    </w:pPr>
  </w:style>
  <w:style w:type="paragraph" w:customStyle="1" w:styleId="GrantGuidelinesSchemeSectionClauseA11">
    <w:name w:val="Grant Guidelines Scheme Section Clause (A1.1)"/>
    <w:basedOn w:val="Paralevel1"/>
    <w:link w:val="GrantGuidelinesSchemeSectionClauseA11Char"/>
    <w:qFormat/>
    <w:rsid w:val="00201DB0"/>
    <w:pPr>
      <w:numPr>
        <w:ilvl w:val="2"/>
      </w:numPr>
      <w:tabs>
        <w:tab w:val="clear" w:pos="993"/>
        <w:tab w:val="left" w:pos="851"/>
      </w:tabs>
      <w:spacing w:before="240" w:line="285" w:lineRule="atLeast"/>
    </w:pPr>
    <w:rPr>
      <w:rFonts w:ascii="Calibri" w:hAnsi="Calibri" w:cs="Calibri"/>
      <w:sz w:val="22"/>
    </w:rPr>
  </w:style>
  <w:style w:type="paragraph" w:customStyle="1" w:styleId="ParaLevel2">
    <w:name w:val="Para Level 2"/>
    <w:basedOn w:val="Normal"/>
    <w:autoRedefine/>
    <w:uiPriority w:val="99"/>
    <w:rsid w:val="001427C5"/>
    <w:pPr>
      <w:numPr>
        <w:numId w:val="10"/>
      </w:numPr>
      <w:spacing w:after="120"/>
    </w:pPr>
  </w:style>
  <w:style w:type="paragraph" w:customStyle="1" w:styleId="Para2">
    <w:name w:val="Para 2"/>
    <w:basedOn w:val="Paralevel1"/>
    <w:rsid w:val="00B86CFB"/>
    <w:pPr>
      <w:numPr>
        <w:ilvl w:val="4"/>
        <w:numId w:val="14"/>
      </w:numPr>
    </w:pPr>
  </w:style>
  <w:style w:type="paragraph" w:customStyle="1" w:styleId="Partheadingsublevel">
    <w:name w:val="Part heading sublevel"/>
    <w:basedOn w:val="Normal"/>
    <w:link w:val="PartheadingsublevelChar"/>
    <w:rsid w:val="00211A50"/>
    <w:pPr>
      <w:numPr>
        <w:numId w:val="11"/>
      </w:numPr>
      <w:tabs>
        <w:tab w:val="left" w:pos="851"/>
      </w:tabs>
      <w:spacing w:before="300" w:after="120"/>
      <w:outlineLvl w:val="0"/>
    </w:pPr>
    <w:rPr>
      <w:b/>
      <w:sz w:val="28"/>
      <w:szCs w:val="20"/>
      <w:lang w:eastAsia="en-US"/>
    </w:rPr>
  </w:style>
  <w:style w:type="paragraph" w:customStyle="1" w:styleId="DE15Heading3">
    <w:name w:val="DE15 Heading 3"/>
    <w:basedOn w:val="Style3IRD"/>
    <w:link w:val="DE15Heading3Char"/>
    <w:rsid w:val="00B86CFB"/>
    <w:pPr>
      <w:numPr>
        <w:ilvl w:val="1"/>
        <w:numId w:val="11"/>
      </w:numPr>
      <w:tabs>
        <w:tab w:val="clear" w:pos="1134"/>
        <w:tab w:val="left" w:pos="851"/>
      </w:tabs>
      <w:outlineLvl w:val="1"/>
    </w:pPr>
    <w:rPr>
      <w:rFonts w:cs="Arial"/>
      <w:szCs w:val="28"/>
    </w:rPr>
  </w:style>
  <w:style w:type="character" w:customStyle="1" w:styleId="PartheadingsublevelChar">
    <w:name w:val="Part heading sublevel Char"/>
    <w:basedOn w:val="DefaultParagraphFont"/>
    <w:link w:val="Partheadingsublevel"/>
    <w:rsid w:val="00211A50"/>
    <w:rPr>
      <w:rFonts w:ascii="Arial" w:hAnsi="Arial"/>
      <w:b/>
      <w:sz w:val="28"/>
      <w:lang w:eastAsia="en-US"/>
    </w:rPr>
  </w:style>
  <w:style w:type="paragraph" w:customStyle="1" w:styleId="DE15Para2">
    <w:name w:val="DE15 Para 2"/>
    <w:basedOn w:val="Paralevel1"/>
    <w:link w:val="DE15Para2Char"/>
    <w:rsid w:val="00B86CFB"/>
    <w:pPr>
      <w:numPr>
        <w:numId w:val="11"/>
      </w:numPr>
    </w:pPr>
  </w:style>
  <w:style w:type="character" w:customStyle="1" w:styleId="DE15Heading3Char">
    <w:name w:val="DE15 Heading 3 Char"/>
    <w:basedOn w:val="Style3IRDChar"/>
    <w:link w:val="DE15Heading3"/>
    <w:rsid w:val="00B86CFB"/>
    <w:rPr>
      <w:rFonts w:ascii="Times New Roman" w:hAnsi="Times New Roman" w:cs="Arial"/>
      <w:b/>
      <w:bCs/>
      <w:sz w:val="24"/>
      <w:szCs w:val="28"/>
      <w:lang w:val="en-AU" w:eastAsia="en-US" w:bidi="ar-SA"/>
    </w:rPr>
  </w:style>
  <w:style w:type="paragraph" w:customStyle="1" w:styleId="DE15Para1">
    <w:name w:val="DE15 Para 1"/>
    <w:basedOn w:val="Para2"/>
    <w:link w:val="DE15Para1Char"/>
    <w:rsid w:val="00B86CFB"/>
    <w:pPr>
      <w:numPr>
        <w:ilvl w:val="2"/>
        <w:numId w:val="11"/>
      </w:numPr>
      <w:tabs>
        <w:tab w:val="left" w:pos="284"/>
      </w:tabs>
    </w:pPr>
  </w:style>
  <w:style w:type="character" w:customStyle="1" w:styleId="DE15Para2Char">
    <w:name w:val="DE15 Para 2 Char"/>
    <w:basedOn w:val="Paralevel1Char"/>
    <w:link w:val="DE15Para2"/>
    <w:rsid w:val="00B86CFB"/>
    <w:rPr>
      <w:rFonts w:ascii="Arial" w:hAnsi="Arial"/>
      <w:sz w:val="24"/>
      <w:szCs w:val="24"/>
    </w:rPr>
  </w:style>
  <w:style w:type="paragraph" w:customStyle="1" w:styleId="DE15bullets">
    <w:name w:val="DE15 bullets"/>
    <w:basedOn w:val="Paralevel1"/>
    <w:link w:val="DE15bulletsChar"/>
    <w:rsid w:val="001410AF"/>
    <w:pPr>
      <w:numPr>
        <w:ilvl w:val="4"/>
        <w:numId w:val="11"/>
      </w:numPr>
      <w:tabs>
        <w:tab w:val="clear" w:pos="0"/>
        <w:tab w:val="clear" w:pos="993"/>
      </w:tabs>
    </w:pPr>
    <w:rPr>
      <w:sz w:val="22"/>
    </w:rPr>
  </w:style>
  <w:style w:type="character" w:customStyle="1" w:styleId="DE15Para1Char">
    <w:name w:val="DE15 Para 1 Char"/>
    <w:basedOn w:val="DefaultParagraphFont"/>
    <w:link w:val="DE15Para1"/>
    <w:rsid w:val="00B86CFB"/>
    <w:rPr>
      <w:rFonts w:ascii="Arial" w:hAnsi="Arial"/>
      <w:sz w:val="24"/>
      <w:szCs w:val="24"/>
    </w:rPr>
  </w:style>
  <w:style w:type="character" w:customStyle="1" w:styleId="DE15bulletsChar">
    <w:name w:val="DE15 bullets Char"/>
    <w:basedOn w:val="Paralevel1Char"/>
    <w:link w:val="DE15bullets"/>
    <w:rsid w:val="001410AF"/>
    <w:rPr>
      <w:rFonts w:ascii="Arial" w:hAnsi="Arial"/>
      <w:sz w:val="22"/>
      <w:szCs w:val="24"/>
    </w:rPr>
  </w:style>
  <w:style w:type="paragraph" w:customStyle="1" w:styleId="DE15SC2">
    <w:name w:val="DE15 SC2"/>
    <w:basedOn w:val="DE15bullets"/>
    <w:link w:val="DE15SC2Char"/>
    <w:rsid w:val="00B86CFB"/>
    <w:pPr>
      <w:numPr>
        <w:ilvl w:val="0"/>
        <w:numId w:val="0"/>
      </w:numPr>
      <w:tabs>
        <w:tab w:val="num" w:pos="1418"/>
      </w:tabs>
      <w:ind w:left="1418" w:hanging="284"/>
    </w:pPr>
    <w:rPr>
      <w:u w:val="single"/>
    </w:rPr>
  </w:style>
  <w:style w:type="paragraph" w:customStyle="1" w:styleId="DE15bullets2">
    <w:name w:val="DE15 bullets 2"/>
    <w:basedOn w:val="DE15bullets"/>
    <w:link w:val="DE15bullets2Char"/>
    <w:autoRedefine/>
    <w:rsid w:val="000230B5"/>
    <w:pPr>
      <w:numPr>
        <w:ilvl w:val="0"/>
        <w:numId w:val="18"/>
      </w:numPr>
    </w:pPr>
  </w:style>
  <w:style w:type="character" w:customStyle="1" w:styleId="DE15SC2Char">
    <w:name w:val="DE15 SC2 Char"/>
    <w:basedOn w:val="DE15bulletsChar"/>
    <w:link w:val="DE15SC2"/>
    <w:rsid w:val="00B86CFB"/>
    <w:rPr>
      <w:rFonts w:ascii="Arial" w:hAnsi="Arial"/>
      <w:sz w:val="24"/>
      <w:szCs w:val="24"/>
      <w:u w:val="single"/>
    </w:rPr>
  </w:style>
  <w:style w:type="character" w:customStyle="1" w:styleId="DE15bullets2Char">
    <w:name w:val="DE15 bullets 2 Char"/>
    <w:basedOn w:val="DE15bulletsChar"/>
    <w:link w:val="DE15bullets2"/>
    <w:rsid w:val="000230B5"/>
    <w:rPr>
      <w:rFonts w:ascii="Arial" w:hAnsi="Arial"/>
      <w:sz w:val="22"/>
      <w:szCs w:val="24"/>
    </w:rPr>
  </w:style>
  <w:style w:type="paragraph" w:customStyle="1" w:styleId="DE15SC3">
    <w:name w:val="DE15 SC3"/>
    <w:basedOn w:val="DE15bullets"/>
    <w:link w:val="DE15SC3Char"/>
    <w:rsid w:val="00B86CFB"/>
    <w:pPr>
      <w:numPr>
        <w:ilvl w:val="0"/>
        <w:numId w:val="15"/>
      </w:numPr>
    </w:pPr>
  </w:style>
  <w:style w:type="character" w:customStyle="1" w:styleId="DE15SC3Char">
    <w:name w:val="DE15 SC3 Char"/>
    <w:basedOn w:val="DE15bulletsChar"/>
    <w:link w:val="DE15SC3"/>
    <w:rsid w:val="00B86CFB"/>
    <w:rPr>
      <w:rFonts w:ascii="Arial" w:hAnsi="Arial"/>
      <w:sz w:val="22"/>
      <w:szCs w:val="24"/>
    </w:rPr>
  </w:style>
  <w:style w:type="paragraph" w:customStyle="1" w:styleId="DE15definitions">
    <w:name w:val="DE15 definitions"/>
    <w:basedOn w:val="DE15Para1"/>
    <w:link w:val="DE15definitionsChar"/>
    <w:rsid w:val="00B86CFB"/>
    <w:pPr>
      <w:numPr>
        <w:ilvl w:val="0"/>
        <w:numId w:val="0"/>
      </w:numPr>
      <w:spacing w:after="240"/>
      <w:ind w:left="851"/>
    </w:pPr>
  </w:style>
  <w:style w:type="character" w:customStyle="1" w:styleId="DE15definitionsChar">
    <w:name w:val="DE15 definitions Char"/>
    <w:basedOn w:val="DE15Para1Char"/>
    <w:link w:val="DE15definitions"/>
    <w:rsid w:val="00B86CFB"/>
    <w:rPr>
      <w:rFonts w:ascii="Arial" w:hAnsi="Arial"/>
      <w:sz w:val="24"/>
      <w:szCs w:val="24"/>
    </w:rPr>
  </w:style>
  <w:style w:type="paragraph" w:customStyle="1" w:styleId="FR-PartHeading">
    <w:name w:val="FR - Part Heading"/>
    <w:basedOn w:val="Heading1"/>
    <w:link w:val="FR-PartHeadingChar"/>
    <w:rsid w:val="00800299"/>
    <w:rPr>
      <w:szCs w:val="40"/>
    </w:rPr>
  </w:style>
  <w:style w:type="paragraph" w:customStyle="1" w:styleId="Style-Partheading">
    <w:name w:val="Style - Part heading"/>
    <w:basedOn w:val="FR-PartHeading"/>
    <w:link w:val="Style-PartheadingChar"/>
    <w:rsid w:val="00B86CFB"/>
  </w:style>
  <w:style w:type="character" w:customStyle="1" w:styleId="FR-PartHeadingChar">
    <w:name w:val="FR - Part Heading Char"/>
    <w:basedOn w:val="Heading1Char"/>
    <w:link w:val="FR-PartHeading"/>
    <w:rsid w:val="00800299"/>
    <w:rPr>
      <w:rFonts w:ascii="Arial" w:hAnsi="Arial" w:cs="Arial"/>
      <w:b/>
      <w:bCs/>
      <w:kern w:val="32"/>
      <w:sz w:val="32"/>
      <w:szCs w:val="40"/>
    </w:rPr>
  </w:style>
  <w:style w:type="character" w:customStyle="1" w:styleId="Style-PartheadingChar">
    <w:name w:val="Style - Part heading Char"/>
    <w:basedOn w:val="FR-PartHeadingChar"/>
    <w:link w:val="Style-Partheading"/>
    <w:rsid w:val="00B86CFB"/>
    <w:rPr>
      <w:rFonts w:ascii="Arial" w:hAnsi="Arial" w:cs="Arial"/>
      <w:b/>
      <w:bCs/>
      <w:kern w:val="32"/>
      <w:sz w:val="32"/>
      <w:szCs w:val="40"/>
    </w:rPr>
  </w:style>
  <w:style w:type="paragraph" w:customStyle="1" w:styleId="listpara">
    <w:name w:val="list para"/>
    <w:basedOn w:val="DE15bullets"/>
    <w:rsid w:val="00B86CFB"/>
    <w:pPr>
      <w:numPr>
        <w:ilvl w:val="0"/>
        <w:numId w:val="0"/>
      </w:numPr>
    </w:pPr>
  </w:style>
  <w:style w:type="paragraph" w:customStyle="1" w:styleId="paralevel10">
    <w:name w:val="para level1"/>
    <w:basedOn w:val="DE15Para2"/>
    <w:rsid w:val="00B86CFB"/>
    <w:pPr>
      <w:numPr>
        <w:ilvl w:val="0"/>
        <w:numId w:val="0"/>
      </w:numPr>
    </w:pPr>
  </w:style>
  <w:style w:type="paragraph" w:customStyle="1" w:styleId="GrantGuidelinesSchemeSectionHeadingPartA">
    <w:name w:val="Grant Guidelines Scheme Section Heading (Part A)"/>
    <w:basedOn w:val="Style-Partheading"/>
    <w:link w:val="GrantGuidelinesSchemeSectionHeadingPartAChar"/>
    <w:qFormat/>
    <w:rsid w:val="00BA0F84"/>
    <w:pPr>
      <w:numPr>
        <w:numId w:val="16"/>
      </w:numPr>
    </w:pPr>
    <w:rPr>
      <w:color w:val="1F497D" w:themeColor="text2"/>
    </w:rPr>
  </w:style>
  <w:style w:type="paragraph" w:customStyle="1" w:styleId="ParalevelA">
    <w:name w:val="Para level A"/>
    <w:basedOn w:val="Paralevel1"/>
    <w:link w:val="ParalevelAChar"/>
    <w:rsid w:val="00B86CFB"/>
    <w:pPr>
      <w:numPr>
        <w:ilvl w:val="4"/>
        <w:numId w:val="0"/>
      </w:numPr>
    </w:pPr>
  </w:style>
  <w:style w:type="character" w:customStyle="1" w:styleId="GrantGuidelinesSchemeSectionHeadingPartAChar">
    <w:name w:val="Grant Guidelines Scheme Section Heading (Part A) Char"/>
    <w:basedOn w:val="Style-PartheadingChar"/>
    <w:link w:val="GrantGuidelinesSchemeSectionHeadingPartA"/>
    <w:rsid w:val="00BA0F84"/>
    <w:rPr>
      <w:rFonts w:ascii="Arial" w:hAnsi="Arial" w:cs="Arial"/>
      <w:b/>
      <w:bCs/>
      <w:color w:val="1F497D" w:themeColor="text2"/>
      <w:kern w:val="32"/>
      <w:sz w:val="32"/>
      <w:szCs w:val="40"/>
    </w:rPr>
  </w:style>
  <w:style w:type="character" w:customStyle="1" w:styleId="ParalevelAChar">
    <w:name w:val="Para level A Char"/>
    <w:basedOn w:val="Paralevel1Char"/>
    <w:link w:val="ParalevelA"/>
    <w:rsid w:val="00B86CFB"/>
    <w:rPr>
      <w:rFonts w:ascii="Arial" w:hAnsi="Arial"/>
      <w:sz w:val="24"/>
      <w:szCs w:val="24"/>
    </w:rPr>
  </w:style>
  <w:style w:type="paragraph" w:customStyle="1" w:styleId="1FR">
    <w:name w:val="1 FR"/>
    <w:basedOn w:val="Normal"/>
    <w:rsid w:val="00871989"/>
    <w:pPr>
      <w:numPr>
        <w:numId w:val="12"/>
      </w:numPr>
      <w:spacing w:after="0"/>
    </w:pPr>
    <w:rPr>
      <w:rFonts w:eastAsia="SimSun"/>
      <w:lang w:eastAsia="en-US"/>
    </w:rPr>
  </w:style>
  <w:style w:type="table" w:styleId="TableGrid">
    <w:name w:val="Table Grid"/>
    <w:basedOn w:val="TableNormal"/>
    <w:uiPriority w:val="99"/>
    <w:rsid w:val="00631125"/>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evel11">
    <w:name w:val="paralevel1"/>
    <w:basedOn w:val="Normal"/>
    <w:uiPriority w:val="99"/>
    <w:rsid w:val="00612607"/>
    <w:pPr>
      <w:spacing w:after="120"/>
      <w:ind w:left="1440" w:hanging="1440"/>
    </w:pPr>
    <w:rPr>
      <w:rFonts w:eastAsiaTheme="minorHAnsi"/>
    </w:rPr>
  </w:style>
  <w:style w:type="character" w:customStyle="1" w:styleId="apple-converted-space">
    <w:name w:val="apple-converted-space"/>
    <w:basedOn w:val="DefaultParagraphFont"/>
    <w:rsid w:val="00B16246"/>
  </w:style>
  <w:style w:type="paragraph" w:customStyle="1" w:styleId="Answer">
    <w:name w:val="Answer"/>
    <w:basedOn w:val="Normal"/>
    <w:link w:val="AnswerChar"/>
    <w:rsid w:val="00B86CFB"/>
    <w:pPr>
      <w:spacing w:before="120" w:after="0"/>
      <w:ind w:left="567"/>
      <w:jc w:val="both"/>
    </w:pPr>
    <w:rPr>
      <w:rFonts w:eastAsiaTheme="minorHAnsi" w:cs="Arial"/>
      <w:sz w:val="22"/>
      <w:szCs w:val="22"/>
      <w:lang w:eastAsia="en-US"/>
    </w:rPr>
  </w:style>
  <w:style w:type="character" w:customStyle="1" w:styleId="AnswerChar">
    <w:name w:val="Answer Char"/>
    <w:basedOn w:val="DefaultParagraphFont"/>
    <w:link w:val="Answer"/>
    <w:rsid w:val="00B86CFB"/>
    <w:rPr>
      <w:rFonts w:ascii="Arial" w:eastAsiaTheme="minorHAnsi" w:hAnsi="Arial" w:cs="Arial"/>
      <w:sz w:val="22"/>
      <w:szCs w:val="22"/>
      <w:lang w:eastAsia="en-US"/>
    </w:rPr>
  </w:style>
  <w:style w:type="paragraph" w:styleId="Title">
    <w:name w:val="Title"/>
    <w:basedOn w:val="Normal"/>
    <w:next w:val="Normal"/>
    <w:link w:val="TitleChar"/>
    <w:uiPriority w:val="10"/>
    <w:rsid w:val="00B86C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6CFB"/>
    <w:rPr>
      <w:rFonts w:asciiTheme="majorHAnsi" w:eastAsiaTheme="majorEastAsia" w:hAnsiTheme="majorHAnsi" w:cstheme="majorBidi"/>
      <w:color w:val="17365D" w:themeColor="text2" w:themeShade="BF"/>
      <w:spacing w:val="5"/>
      <w:kern w:val="28"/>
      <w:sz w:val="52"/>
      <w:szCs w:val="52"/>
    </w:rPr>
  </w:style>
  <w:style w:type="paragraph" w:customStyle="1" w:styleId="GrantGuidelinesSchemeSectionSubHeadingA1">
    <w:name w:val="Grant Guidelines Scheme Section Sub Heading (A1)"/>
    <w:basedOn w:val="StyleHeading2IRD"/>
    <w:link w:val="GrantGuidelinesSchemeSectionSubHeadingA1Char"/>
    <w:qFormat/>
    <w:rsid w:val="00005C75"/>
    <w:pPr>
      <w:keepNext/>
      <w:tabs>
        <w:tab w:val="clear" w:pos="1440"/>
      </w:tabs>
      <w:spacing w:before="240" w:after="60" w:line="285" w:lineRule="atLeast"/>
      <w:ind w:left="851" w:hanging="851"/>
    </w:pPr>
    <w:rPr>
      <w:rFonts w:asciiTheme="majorHAnsi" w:hAnsiTheme="majorHAnsi" w:cstheme="majorHAnsi"/>
      <w:color w:val="1F497D" w:themeColor="text2"/>
      <w:sz w:val="30"/>
      <w:szCs w:val="28"/>
    </w:rPr>
  </w:style>
  <w:style w:type="paragraph" w:customStyle="1" w:styleId="ARCHeading3">
    <w:name w:val="ARC Heading 3"/>
    <w:basedOn w:val="GrantGuidelinesSchemeSectionClauseA11"/>
    <w:link w:val="ARCHeading3Char"/>
    <w:rsid w:val="002D6A53"/>
    <w:pPr>
      <w:keepNext/>
      <w:spacing w:after="60"/>
      <w:ind w:hanging="1222"/>
    </w:pPr>
    <w:rPr>
      <w:rFonts w:cstheme="majorHAnsi"/>
      <w:sz w:val="26"/>
      <w:szCs w:val="26"/>
    </w:rPr>
  </w:style>
  <w:style w:type="character" w:customStyle="1" w:styleId="Heading2IRDChar1">
    <w:name w:val="Heading2 IRD Char1"/>
    <w:basedOn w:val="DefaultParagraphFont"/>
    <w:link w:val="Heading2IRD"/>
    <w:rsid w:val="00AF47FD"/>
    <w:rPr>
      <w:rFonts w:ascii="Arial" w:hAnsi="Arial" w:cs="Arial"/>
      <w:b/>
      <w:sz w:val="28"/>
      <w:szCs w:val="28"/>
      <w:lang w:eastAsia="en-US"/>
    </w:rPr>
  </w:style>
  <w:style w:type="character" w:customStyle="1" w:styleId="StyleHeading2IRDChar">
    <w:name w:val="Style Heading2 IRD Char"/>
    <w:basedOn w:val="Heading2IRDChar1"/>
    <w:link w:val="StyleHeading2IRD"/>
    <w:rsid w:val="00AF47FD"/>
    <w:rPr>
      <w:rFonts w:ascii="Times New Roman" w:hAnsi="Times New Roman" w:cs="Arial"/>
      <w:b/>
      <w:sz w:val="28"/>
      <w:szCs w:val="28"/>
      <w:lang w:eastAsia="en-US"/>
    </w:rPr>
  </w:style>
  <w:style w:type="character" w:customStyle="1" w:styleId="GrantGuidelinesSchemeSectionSubHeadingA1Char">
    <w:name w:val="Grant Guidelines Scheme Section Sub Heading (A1) Char"/>
    <w:basedOn w:val="StyleHeading2IRDChar"/>
    <w:link w:val="GrantGuidelinesSchemeSectionSubHeadingA1"/>
    <w:rsid w:val="00005C75"/>
    <w:rPr>
      <w:rFonts w:asciiTheme="majorHAnsi" w:hAnsiTheme="majorHAnsi" w:cstheme="majorHAnsi"/>
      <w:b/>
      <w:color w:val="1F497D" w:themeColor="text2"/>
      <w:sz w:val="30"/>
      <w:szCs w:val="28"/>
      <w:lang w:eastAsia="en-US"/>
    </w:rPr>
  </w:style>
  <w:style w:type="character" w:customStyle="1" w:styleId="GrantGuidelinesSchemeSectionClauseA11Char">
    <w:name w:val="Grant Guidelines Scheme Section Clause (A1.1) Char"/>
    <w:basedOn w:val="StyleHeading2IRDChar"/>
    <w:link w:val="GrantGuidelinesSchemeSectionClauseA11"/>
    <w:rsid w:val="00201DB0"/>
    <w:rPr>
      <w:rFonts w:ascii="Times New Roman" w:hAnsi="Times New Roman" w:cs="Calibri"/>
      <w:b w:val="0"/>
      <w:sz w:val="22"/>
      <w:szCs w:val="24"/>
      <w:lang w:eastAsia="en-US"/>
    </w:rPr>
  </w:style>
  <w:style w:type="character" w:customStyle="1" w:styleId="ARCHeading3Char">
    <w:name w:val="ARC Heading 3 Char"/>
    <w:basedOn w:val="GrantGuidelinesSchemeSectionClauseA11Char"/>
    <w:link w:val="ARCHeading3"/>
    <w:rsid w:val="002D6A53"/>
    <w:rPr>
      <w:rFonts w:ascii="Times New Roman" w:hAnsi="Times New Roman" w:cstheme="majorHAnsi"/>
      <w:b w:val="0"/>
      <w:sz w:val="26"/>
      <w:szCs w:val="26"/>
      <w:lang w:eastAsia="en-US"/>
    </w:rPr>
  </w:style>
  <w:style w:type="character" w:customStyle="1" w:styleId="Heading4Char">
    <w:name w:val="Heading 4 Char"/>
    <w:basedOn w:val="DefaultParagraphFont"/>
    <w:link w:val="Heading4"/>
    <w:uiPriority w:val="9"/>
    <w:rsid w:val="00B91459"/>
    <w:rPr>
      <w:rFonts w:asciiTheme="majorHAnsi" w:eastAsiaTheme="majorEastAsia" w:hAnsiTheme="majorHAnsi" w:cstheme="majorBidi"/>
      <w:i/>
      <w:iCs/>
      <w:color w:val="365F91" w:themeColor="accent1" w:themeShade="BF"/>
      <w:sz w:val="24"/>
      <w:szCs w:val="24"/>
    </w:rPr>
  </w:style>
  <w:style w:type="paragraph" w:customStyle="1" w:styleId="Bullet1">
    <w:name w:val="Bullet 1"/>
    <w:basedOn w:val="Normal"/>
    <w:link w:val="Bullet1Char"/>
    <w:rsid w:val="00B91459"/>
    <w:pPr>
      <w:numPr>
        <w:numId w:val="27"/>
      </w:numPr>
      <w:suppressAutoHyphens/>
      <w:spacing w:before="120" w:after="60" w:line="280" w:lineRule="atLeast"/>
    </w:pPr>
    <w:rPr>
      <w:rFonts w:asciiTheme="minorHAnsi" w:eastAsiaTheme="minorHAnsi" w:hAnsiTheme="minorHAnsi" w:cstheme="minorBidi"/>
      <w:sz w:val="22"/>
      <w:szCs w:val="22"/>
      <w:lang w:eastAsia="en-US"/>
    </w:rPr>
  </w:style>
  <w:style w:type="paragraph" w:customStyle="1" w:styleId="Bullet2">
    <w:name w:val="Bullet 2"/>
    <w:basedOn w:val="Bullet1"/>
    <w:link w:val="Bullet2Char"/>
    <w:rsid w:val="00B91459"/>
    <w:pPr>
      <w:numPr>
        <w:ilvl w:val="1"/>
      </w:numPr>
    </w:pPr>
  </w:style>
  <w:style w:type="paragraph" w:customStyle="1" w:styleId="Bullet3">
    <w:name w:val="Bullet 3"/>
    <w:basedOn w:val="Bullet2"/>
    <w:rsid w:val="00B91459"/>
    <w:pPr>
      <w:numPr>
        <w:ilvl w:val="2"/>
      </w:numPr>
    </w:pPr>
  </w:style>
  <w:style w:type="paragraph" w:customStyle="1" w:styleId="NumberedList1">
    <w:name w:val="Numbered List 1"/>
    <w:basedOn w:val="Normal"/>
    <w:link w:val="NumberedList1Char"/>
    <w:rsid w:val="00B91459"/>
    <w:pPr>
      <w:numPr>
        <w:numId w:val="20"/>
      </w:numPr>
      <w:suppressAutoHyphens/>
      <w:spacing w:before="180" w:after="60" w:line="280" w:lineRule="atLeast"/>
    </w:pPr>
    <w:rPr>
      <w:rFonts w:asciiTheme="minorHAnsi" w:eastAsiaTheme="minorHAnsi" w:hAnsiTheme="minorHAnsi" w:cstheme="minorBidi"/>
      <w:sz w:val="22"/>
      <w:szCs w:val="22"/>
      <w:lang w:eastAsia="en-US"/>
    </w:rPr>
  </w:style>
  <w:style w:type="paragraph" w:customStyle="1" w:styleId="NumberedList2">
    <w:name w:val="Numbered List 2"/>
    <w:basedOn w:val="NumberedList1"/>
    <w:link w:val="NumberedList2Char"/>
    <w:rsid w:val="00B91459"/>
    <w:pPr>
      <w:numPr>
        <w:ilvl w:val="1"/>
      </w:numPr>
      <w:spacing w:before="60"/>
    </w:pPr>
  </w:style>
  <w:style w:type="paragraph" w:customStyle="1" w:styleId="NumberedList3">
    <w:name w:val="Numbered List 3"/>
    <w:basedOn w:val="NumberedList2"/>
    <w:rsid w:val="00B91459"/>
    <w:pPr>
      <w:numPr>
        <w:ilvl w:val="2"/>
      </w:numPr>
    </w:pPr>
  </w:style>
  <w:style w:type="paragraph" w:customStyle="1" w:styleId="Heading2Numbered">
    <w:name w:val="Heading 2 Numbered"/>
    <w:basedOn w:val="Heading2"/>
    <w:next w:val="Normal"/>
    <w:link w:val="Heading2NumberedChar"/>
    <w:rsid w:val="009D1964"/>
    <w:pPr>
      <w:keepLines/>
      <w:suppressAutoHyphens/>
      <w:spacing w:before="360" w:after="120" w:line="400" w:lineRule="atLeast"/>
      <w:ind w:left="0"/>
      <w:contextualSpacing/>
    </w:pPr>
    <w:rPr>
      <w:rFonts w:asciiTheme="majorHAnsi" w:eastAsiaTheme="majorEastAsia" w:hAnsiTheme="majorHAnsi" w:cstheme="majorBidi"/>
      <w:i w:val="0"/>
      <w:iCs w:val="0"/>
      <w:color w:val="1F497D" w:themeColor="text2"/>
      <w:sz w:val="34"/>
      <w:szCs w:val="26"/>
      <w:lang w:eastAsia="en-US"/>
    </w:rPr>
  </w:style>
  <w:style w:type="numbering" w:customStyle="1" w:styleId="BulletsList">
    <w:name w:val="Bullets List"/>
    <w:uiPriority w:val="99"/>
    <w:rsid w:val="00B91459"/>
    <w:pPr>
      <w:numPr>
        <w:numId w:val="27"/>
      </w:numPr>
    </w:pPr>
  </w:style>
  <w:style w:type="numbering" w:customStyle="1" w:styleId="Numberedlist">
    <w:name w:val="Numbered list"/>
    <w:uiPriority w:val="99"/>
    <w:rsid w:val="00B91459"/>
    <w:pPr>
      <w:numPr>
        <w:numId w:val="19"/>
      </w:numPr>
    </w:pPr>
  </w:style>
  <w:style w:type="paragraph" w:customStyle="1" w:styleId="GrantGuidelinesClauseGeneralSection">
    <w:name w:val="Grant Guidelines Clause General Section"/>
    <w:basedOn w:val="ListParagraph"/>
    <w:link w:val="GrantGuidelinesClauseGeneralSectionChar"/>
    <w:autoRedefine/>
    <w:qFormat/>
    <w:rsid w:val="003B4429"/>
    <w:pPr>
      <w:numPr>
        <w:ilvl w:val="2"/>
        <w:numId w:val="21"/>
      </w:numPr>
      <w:shd w:val="clear" w:color="auto" w:fill="auto"/>
      <w:suppressAutoHyphens/>
      <w:spacing w:before="120" w:after="0"/>
      <w:ind w:left="851" w:hanging="851"/>
    </w:pPr>
    <w:rPr>
      <w:rFonts w:ascii="Calibri" w:eastAsiaTheme="minorHAnsi" w:hAnsi="Calibri" w:cs="Calibri"/>
      <w:color w:val="auto"/>
      <w:szCs w:val="22"/>
      <w:lang w:eastAsia="en-US"/>
    </w:rPr>
  </w:style>
  <w:style w:type="paragraph" w:customStyle="1" w:styleId="Dotpoints">
    <w:name w:val="Dotpoints"/>
    <w:basedOn w:val="NumberedList2"/>
    <w:link w:val="DotpointsChar"/>
    <w:rsid w:val="005A1114"/>
    <w:pPr>
      <w:numPr>
        <w:ilvl w:val="0"/>
        <w:numId w:val="0"/>
      </w:numPr>
      <w:spacing w:before="120" w:after="120"/>
      <w:ind w:left="1417" w:hanging="425"/>
    </w:pPr>
    <w:rPr>
      <w:rFonts w:ascii="Arial" w:hAnsi="Arial"/>
    </w:rPr>
  </w:style>
  <w:style w:type="character" w:customStyle="1" w:styleId="GrantGuidelinesClauseGeneralSectionChar">
    <w:name w:val="Grant Guidelines Clause General Section Char"/>
    <w:basedOn w:val="DefaultParagraphFont"/>
    <w:link w:val="GrantGuidelinesClauseGeneralSection"/>
    <w:rsid w:val="003B4429"/>
    <w:rPr>
      <w:rFonts w:eastAsiaTheme="minorHAnsi" w:cs="Calibri"/>
      <w:sz w:val="22"/>
      <w:szCs w:val="22"/>
      <w:lang w:eastAsia="en-US"/>
    </w:rPr>
  </w:style>
  <w:style w:type="paragraph" w:customStyle="1" w:styleId="GrantGuidelinesHeadingGeneralSection">
    <w:name w:val="Grant Guidelines Heading General Section"/>
    <w:basedOn w:val="Heading2Numbered"/>
    <w:link w:val="GrantGuidelinesHeadingGeneralSectionChar"/>
    <w:autoRedefine/>
    <w:qFormat/>
    <w:rsid w:val="00411DB9"/>
    <w:pPr>
      <w:numPr>
        <w:numId w:val="21"/>
      </w:numPr>
      <w:spacing w:before="240" w:line="285" w:lineRule="atLeast"/>
      <w:ind w:left="567" w:hanging="567"/>
      <w:outlineLvl w:val="0"/>
    </w:pPr>
    <w:rPr>
      <w:sz w:val="30"/>
      <w:szCs w:val="40"/>
    </w:rPr>
  </w:style>
  <w:style w:type="character" w:customStyle="1" w:styleId="DotpointsChar">
    <w:name w:val="Dotpoints Char"/>
    <w:basedOn w:val="DefaultParagraphFont"/>
    <w:link w:val="Dotpoints"/>
    <w:rsid w:val="005A1114"/>
    <w:rPr>
      <w:rFonts w:ascii="Arial" w:eastAsiaTheme="minorHAnsi" w:hAnsi="Arial" w:cstheme="minorBidi"/>
      <w:sz w:val="22"/>
      <w:szCs w:val="22"/>
      <w:lang w:eastAsia="en-US"/>
    </w:rPr>
  </w:style>
  <w:style w:type="character" w:customStyle="1" w:styleId="Heading2NumberedChar">
    <w:name w:val="Heading 2 Numbered Char"/>
    <w:basedOn w:val="Heading2Char"/>
    <w:link w:val="Heading2Numbered"/>
    <w:rsid w:val="009D1964"/>
    <w:rPr>
      <w:rFonts w:asciiTheme="majorHAnsi" w:eastAsiaTheme="majorEastAsia" w:hAnsiTheme="majorHAnsi" w:cstheme="majorBidi"/>
      <w:b/>
      <w:bCs/>
      <w:i w:val="0"/>
      <w:iCs w:val="0"/>
      <w:color w:val="1F497D" w:themeColor="text2"/>
      <w:sz w:val="34"/>
      <w:szCs w:val="26"/>
      <w:lang w:eastAsia="en-US"/>
    </w:rPr>
  </w:style>
  <w:style w:type="character" w:customStyle="1" w:styleId="GrantGuidelinesHeadingGeneralSectionChar">
    <w:name w:val="Grant Guidelines Heading General Section Char"/>
    <w:basedOn w:val="Heading2NumberedChar"/>
    <w:link w:val="GrantGuidelinesHeadingGeneralSection"/>
    <w:rsid w:val="00411DB9"/>
    <w:rPr>
      <w:rFonts w:asciiTheme="majorHAnsi" w:eastAsiaTheme="majorEastAsia" w:hAnsiTheme="majorHAnsi" w:cstheme="majorBidi"/>
      <w:b/>
      <w:bCs/>
      <w:i w:val="0"/>
      <w:iCs w:val="0"/>
      <w:color w:val="1F497D" w:themeColor="text2"/>
      <w:sz w:val="30"/>
      <w:szCs w:val="40"/>
      <w:lang w:eastAsia="en-US"/>
    </w:rPr>
  </w:style>
  <w:style w:type="paragraph" w:customStyle="1" w:styleId="GrantGuidelinesHeading2">
    <w:name w:val="Grant Guidelines Heading 2"/>
    <w:basedOn w:val="Heading2"/>
    <w:link w:val="GrantGuidelinesHeading2Char"/>
    <w:autoRedefine/>
    <w:qFormat/>
    <w:rsid w:val="00E93849"/>
    <w:pPr>
      <w:keepLines/>
      <w:suppressAutoHyphens/>
      <w:spacing w:after="120" w:line="280" w:lineRule="atLeast"/>
      <w:ind w:left="0"/>
      <w:contextualSpacing/>
    </w:pPr>
    <w:rPr>
      <w:rFonts w:asciiTheme="majorHAnsi" w:eastAsiaTheme="majorEastAsia" w:hAnsiTheme="majorHAnsi" w:cstheme="majorBidi"/>
      <w:i w:val="0"/>
      <w:color w:val="1F497D" w:themeColor="text2"/>
      <w:sz w:val="24"/>
      <w:szCs w:val="24"/>
      <w:lang w:eastAsia="en-US"/>
    </w:rPr>
  </w:style>
  <w:style w:type="character" w:customStyle="1" w:styleId="GrantGuidelinesHeading2Char">
    <w:name w:val="Grant Guidelines Heading 2 Char"/>
    <w:basedOn w:val="Heading3Char"/>
    <w:link w:val="GrantGuidelinesHeading2"/>
    <w:rsid w:val="00E93849"/>
    <w:rPr>
      <w:rFonts w:asciiTheme="majorHAnsi" w:eastAsiaTheme="majorEastAsia" w:hAnsiTheme="majorHAnsi" w:cstheme="majorBidi"/>
      <w:b/>
      <w:bCs/>
      <w:iCs/>
      <w:color w:val="1F497D" w:themeColor="text2"/>
      <w:sz w:val="24"/>
      <w:szCs w:val="24"/>
      <w:lang w:eastAsia="en-US"/>
    </w:rPr>
  </w:style>
  <w:style w:type="paragraph" w:customStyle="1" w:styleId="currentdotpoint">
    <w:name w:val="current dot point"/>
    <w:basedOn w:val="GrantGuidelinesaPoints"/>
    <w:link w:val="currentdotpointChar"/>
    <w:rsid w:val="008879DD"/>
  </w:style>
  <w:style w:type="character" w:customStyle="1" w:styleId="currentdotpointChar">
    <w:name w:val="current dot point Char"/>
    <w:basedOn w:val="DefaultParagraphFont"/>
    <w:link w:val="currentdotpoint"/>
    <w:rsid w:val="008879DD"/>
    <w:rPr>
      <w:rFonts w:cs="Calibri"/>
      <w:bCs/>
      <w:sz w:val="22"/>
      <w:szCs w:val="22"/>
      <w:lang w:eastAsia="en-US"/>
    </w:rPr>
  </w:style>
  <w:style w:type="character" w:customStyle="1" w:styleId="Heading5Char">
    <w:name w:val="Heading 5 Char"/>
    <w:basedOn w:val="DefaultParagraphFont"/>
    <w:link w:val="Heading5"/>
    <w:uiPriority w:val="9"/>
    <w:semiHidden/>
    <w:rsid w:val="001C5D17"/>
    <w:rPr>
      <w:rFonts w:asciiTheme="majorHAnsi" w:eastAsiaTheme="majorEastAsia" w:hAnsiTheme="majorHAnsi" w:cstheme="majorBidi"/>
      <w:bCs/>
      <w:i/>
      <w:iCs/>
      <w:color w:val="365F91" w:themeColor="accent1" w:themeShade="BF"/>
      <w:sz w:val="22"/>
      <w:szCs w:val="26"/>
      <w:lang w:eastAsia="en-US"/>
    </w:rPr>
  </w:style>
  <w:style w:type="character" w:customStyle="1" w:styleId="Heading6Char">
    <w:name w:val="Heading 6 Char"/>
    <w:basedOn w:val="DefaultParagraphFont"/>
    <w:link w:val="Heading6"/>
    <w:uiPriority w:val="9"/>
    <w:semiHidden/>
    <w:rsid w:val="001C5D17"/>
    <w:rPr>
      <w:rFonts w:asciiTheme="majorHAnsi" w:eastAsiaTheme="majorEastAsia" w:hAnsiTheme="majorHAnsi" w:cstheme="majorBidi"/>
      <w:bCs/>
      <w:i/>
      <w:iCs/>
      <w:color w:val="243F60" w:themeColor="accent1" w:themeShade="7F"/>
      <w:sz w:val="22"/>
      <w:szCs w:val="26"/>
      <w:lang w:eastAsia="en-US"/>
    </w:rPr>
  </w:style>
  <w:style w:type="character" w:customStyle="1" w:styleId="Heading7Char">
    <w:name w:val="Heading 7 Char"/>
    <w:basedOn w:val="DefaultParagraphFont"/>
    <w:link w:val="Heading7"/>
    <w:uiPriority w:val="9"/>
    <w:semiHidden/>
    <w:rsid w:val="001C5D17"/>
    <w:rPr>
      <w:rFonts w:asciiTheme="majorHAnsi" w:eastAsiaTheme="majorEastAsia" w:hAnsiTheme="majorHAnsi" w:cstheme="majorBidi"/>
      <w:bCs/>
      <w:color w:val="243F60" w:themeColor="accent1" w:themeShade="7F"/>
      <w:sz w:val="22"/>
      <w:szCs w:val="26"/>
      <w:lang w:eastAsia="en-US"/>
    </w:rPr>
  </w:style>
  <w:style w:type="character" w:customStyle="1" w:styleId="Heading8Char">
    <w:name w:val="Heading 8 Char"/>
    <w:basedOn w:val="DefaultParagraphFont"/>
    <w:link w:val="Heading8"/>
    <w:uiPriority w:val="9"/>
    <w:semiHidden/>
    <w:rsid w:val="001C5D17"/>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1C5D17"/>
    <w:rPr>
      <w:rFonts w:asciiTheme="majorHAnsi" w:eastAsiaTheme="majorEastAsia" w:hAnsiTheme="majorHAnsi" w:cstheme="majorBidi"/>
      <w:bCs/>
      <w:i/>
      <w:iCs/>
      <w:color w:val="272727" w:themeColor="text1" w:themeTint="D8"/>
      <w:sz w:val="21"/>
      <w:szCs w:val="21"/>
      <w:lang w:eastAsia="en-US"/>
    </w:rPr>
  </w:style>
  <w:style w:type="paragraph" w:customStyle="1" w:styleId="NormalIndented">
    <w:name w:val="Normal Indented"/>
    <w:basedOn w:val="Normal"/>
    <w:rsid w:val="001C5D17"/>
    <w:pPr>
      <w:suppressAutoHyphens/>
      <w:spacing w:before="180" w:after="60" w:line="280" w:lineRule="atLeast"/>
      <w:ind w:left="284"/>
    </w:pPr>
    <w:rPr>
      <w:rFonts w:asciiTheme="minorHAnsi" w:eastAsiaTheme="minorHAnsi" w:hAnsiTheme="minorHAnsi" w:cstheme="minorBidi"/>
      <w:sz w:val="22"/>
      <w:szCs w:val="22"/>
      <w:lang w:eastAsia="en-US"/>
    </w:rPr>
  </w:style>
  <w:style w:type="paragraph" w:styleId="Subtitle">
    <w:name w:val="Subtitle"/>
    <w:basedOn w:val="Title"/>
    <w:next w:val="Normal"/>
    <w:link w:val="SubtitleChar"/>
    <w:uiPriority w:val="11"/>
    <w:rsid w:val="001C5D17"/>
    <w:pPr>
      <w:keepLines/>
      <w:numPr>
        <w:ilvl w:val="1"/>
      </w:numPr>
      <w:pBdr>
        <w:bottom w:val="none" w:sz="0" w:space="0" w:color="auto"/>
      </w:pBdr>
      <w:suppressAutoHyphens/>
      <w:spacing w:before="360" w:after="120" w:line="260" w:lineRule="atLeast"/>
      <w:ind w:left="993"/>
      <w:jc w:val="right"/>
      <w:outlineLvl w:val="0"/>
    </w:pPr>
    <w:rPr>
      <w:b/>
      <w:bCs/>
      <w:iCs/>
      <w:color w:val="1F497D" w:themeColor="text2"/>
      <w:spacing w:val="0"/>
      <w:sz w:val="20"/>
      <w:szCs w:val="24"/>
      <w:lang w:eastAsia="en-US"/>
    </w:rPr>
  </w:style>
  <w:style w:type="character" w:customStyle="1" w:styleId="SubtitleChar">
    <w:name w:val="Subtitle Char"/>
    <w:basedOn w:val="DefaultParagraphFont"/>
    <w:link w:val="Subtitle"/>
    <w:uiPriority w:val="11"/>
    <w:rsid w:val="001C5D17"/>
    <w:rPr>
      <w:rFonts w:asciiTheme="majorHAnsi" w:eastAsiaTheme="majorEastAsia" w:hAnsiTheme="majorHAnsi" w:cstheme="majorBidi"/>
      <w:b/>
      <w:bCs/>
      <w:iCs/>
      <w:color w:val="1F497D" w:themeColor="text2"/>
      <w:kern w:val="28"/>
      <w:szCs w:val="24"/>
      <w:lang w:eastAsia="en-US"/>
    </w:rPr>
  </w:style>
  <w:style w:type="paragraph" w:customStyle="1" w:styleId="Heading1Numbered">
    <w:name w:val="Heading 1 Numbered"/>
    <w:basedOn w:val="Heading1"/>
    <w:next w:val="Normal"/>
    <w:rsid w:val="001C5D17"/>
    <w:pPr>
      <w:keepLines/>
      <w:numPr>
        <w:numId w:val="22"/>
      </w:numPr>
      <w:suppressAutoHyphens/>
      <w:spacing w:before="360" w:after="120" w:line="460" w:lineRule="atLeast"/>
      <w:contextualSpacing/>
    </w:pPr>
    <w:rPr>
      <w:rFonts w:asciiTheme="majorHAnsi" w:eastAsiaTheme="majorEastAsia" w:hAnsiTheme="majorHAnsi" w:cstheme="majorBidi"/>
      <w:b w:val="0"/>
      <w:color w:val="1F497D" w:themeColor="text2"/>
      <w:kern w:val="0"/>
      <w:sz w:val="40"/>
      <w:szCs w:val="28"/>
      <w:lang w:eastAsia="en-US"/>
    </w:rPr>
  </w:style>
  <w:style w:type="paragraph" w:customStyle="1" w:styleId="Heading3Numbered">
    <w:name w:val="Heading 3 Numbered"/>
    <w:basedOn w:val="Heading3"/>
    <w:next w:val="Normal"/>
    <w:rsid w:val="001C5D17"/>
    <w:pPr>
      <w:keepLines/>
      <w:numPr>
        <w:ilvl w:val="2"/>
        <w:numId w:val="22"/>
      </w:numPr>
      <w:suppressAutoHyphens/>
      <w:spacing w:after="120" w:line="340" w:lineRule="atLeast"/>
      <w:contextualSpacing/>
    </w:pPr>
    <w:rPr>
      <w:rFonts w:asciiTheme="majorHAnsi" w:eastAsiaTheme="majorEastAsia" w:hAnsiTheme="majorHAnsi" w:cstheme="majorBidi"/>
      <w:b w:val="0"/>
      <w:color w:val="1F497D" w:themeColor="text2"/>
      <w:sz w:val="28"/>
      <w:szCs w:val="22"/>
      <w:lang w:eastAsia="en-US"/>
    </w:rPr>
  </w:style>
  <w:style w:type="numbering" w:customStyle="1" w:styleId="HeadingsList">
    <w:name w:val="Headings List"/>
    <w:uiPriority w:val="99"/>
    <w:rsid w:val="001C5D17"/>
    <w:pPr>
      <w:numPr>
        <w:numId w:val="22"/>
      </w:numPr>
    </w:pPr>
  </w:style>
  <w:style w:type="table" w:styleId="PlainTable2">
    <w:name w:val="Plain Table 2"/>
    <w:basedOn w:val="TableNormal"/>
    <w:uiPriority w:val="42"/>
    <w:rsid w:val="001C5D1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TableHeadingNumbers">
    <w:name w:val="Table Heading Numbers"/>
    <w:uiPriority w:val="99"/>
    <w:rsid w:val="001C5D17"/>
    <w:pPr>
      <w:numPr>
        <w:numId w:val="23"/>
      </w:numPr>
    </w:pPr>
  </w:style>
  <w:style w:type="paragraph" w:styleId="TableofFigures">
    <w:name w:val="table of figures"/>
    <w:basedOn w:val="Normal"/>
    <w:next w:val="Normal"/>
    <w:uiPriority w:val="99"/>
    <w:unhideWhenUsed/>
    <w:rsid w:val="001C5D17"/>
    <w:pPr>
      <w:suppressAutoHyphens/>
      <w:spacing w:before="180" w:after="0" w:line="280" w:lineRule="atLeast"/>
      <w:ind w:left="907" w:hanging="907"/>
    </w:pPr>
    <w:rPr>
      <w:rFonts w:asciiTheme="minorHAnsi" w:eastAsiaTheme="minorHAnsi" w:hAnsiTheme="minorHAnsi" w:cstheme="minorBidi"/>
      <w:sz w:val="22"/>
      <w:szCs w:val="22"/>
      <w:lang w:eastAsia="en-US"/>
    </w:rPr>
  </w:style>
  <w:style w:type="paragraph" w:customStyle="1" w:styleId="IntroPara">
    <w:name w:val="Intro Para"/>
    <w:basedOn w:val="Normal"/>
    <w:rsid w:val="001C5D17"/>
    <w:pPr>
      <w:pBdr>
        <w:bottom w:val="single" w:sz="4" w:space="6" w:color="4F81BD" w:themeColor="accent1"/>
      </w:pBdr>
      <w:suppressAutoHyphens/>
      <w:spacing w:before="180" w:after="60" w:line="280" w:lineRule="atLeast"/>
      <w:ind w:left="0"/>
    </w:pPr>
    <w:rPr>
      <w:rFonts w:asciiTheme="minorHAnsi" w:eastAsiaTheme="minorHAnsi" w:hAnsiTheme="minorHAnsi" w:cstheme="minorBidi"/>
      <w:szCs w:val="22"/>
      <w:lang w:eastAsia="en-US"/>
    </w:rPr>
  </w:style>
  <w:style w:type="numbering" w:customStyle="1" w:styleId="FigureTitles">
    <w:name w:val="Figure Titles"/>
    <w:uiPriority w:val="99"/>
    <w:rsid w:val="001C5D17"/>
    <w:pPr>
      <w:numPr>
        <w:numId w:val="24"/>
      </w:numPr>
    </w:pPr>
  </w:style>
  <w:style w:type="character" w:styleId="IntenseEmphasis">
    <w:name w:val="Intense Emphasis"/>
    <w:basedOn w:val="DefaultParagraphFont"/>
    <w:uiPriority w:val="21"/>
    <w:rsid w:val="001C5D17"/>
    <w:rPr>
      <w:b/>
      <w:i/>
      <w:iCs/>
      <w:color w:val="auto"/>
    </w:rPr>
  </w:style>
  <w:style w:type="paragraph" w:styleId="Caption">
    <w:name w:val="caption"/>
    <w:aliases w:val="table heading"/>
    <w:basedOn w:val="Normal"/>
    <w:next w:val="Normal"/>
    <w:uiPriority w:val="35"/>
    <w:unhideWhenUsed/>
    <w:rsid w:val="001C5D17"/>
    <w:pPr>
      <w:suppressAutoHyphens/>
      <w:spacing w:before="200" w:after="120" w:line="280" w:lineRule="atLeast"/>
      <w:ind w:left="0"/>
    </w:pPr>
    <w:rPr>
      <w:rFonts w:asciiTheme="minorHAnsi" w:eastAsiaTheme="minorHAnsi" w:hAnsiTheme="minorHAnsi" w:cstheme="minorBidi"/>
      <w:b/>
      <w:iCs/>
      <w:color w:val="000000" w:themeColor="text1"/>
      <w:sz w:val="22"/>
      <w:szCs w:val="18"/>
      <w:lang w:eastAsia="en-US"/>
    </w:rPr>
  </w:style>
  <w:style w:type="paragraph" w:customStyle="1" w:styleId="Boxed1Text">
    <w:name w:val="Boxed 1 Text"/>
    <w:basedOn w:val="Normal"/>
    <w:rsid w:val="001C5D17"/>
    <w:pPr>
      <w:pBdr>
        <w:top w:val="single" w:sz="4" w:space="14" w:color="DBE5F1" w:themeColor="accent1" w:themeTint="33"/>
        <w:left w:val="single" w:sz="4" w:space="14" w:color="DBE5F1" w:themeColor="accent1" w:themeTint="33"/>
        <w:bottom w:val="single" w:sz="4" w:space="14" w:color="DBE5F1" w:themeColor="accent1" w:themeTint="33"/>
        <w:right w:val="single" w:sz="4" w:space="14" w:color="DBE5F1" w:themeColor="accent1" w:themeTint="33"/>
      </w:pBdr>
      <w:shd w:val="clear" w:color="auto" w:fill="DBE5F1" w:themeFill="accent1" w:themeFillTint="33"/>
      <w:suppressAutoHyphens/>
      <w:spacing w:before="180" w:after="60" w:line="280" w:lineRule="atLeast"/>
      <w:ind w:left="284" w:right="284"/>
    </w:pPr>
    <w:rPr>
      <w:rFonts w:asciiTheme="minorHAnsi" w:eastAsiaTheme="minorHAnsi" w:hAnsiTheme="minorHAnsi" w:cstheme="minorBidi"/>
      <w:sz w:val="22"/>
      <w:szCs w:val="22"/>
      <w:lang w:eastAsia="en-US"/>
    </w:rPr>
  </w:style>
  <w:style w:type="paragraph" w:customStyle="1" w:styleId="Boxed1Heading">
    <w:name w:val="Boxed 1 Heading"/>
    <w:basedOn w:val="Boxed1Text"/>
    <w:rsid w:val="001C5D17"/>
    <w:rPr>
      <w:b/>
      <w:sz w:val="24"/>
    </w:rPr>
  </w:style>
  <w:style w:type="paragraph" w:customStyle="1" w:styleId="Boxed2Text">
    <w:name w:val="Boxed 2 Text"/>
    <w:basedOn w:val="Boxed1Text"/>
    <w:rsid w:val="001C5D17"/>
    <w:pPr>
      <w:pBdr>
        <w:top w:val="single" w:sz="4" w:space="14" w:color="4F81BD" w:themeColor="accent1"/>
        <w:left w:val="single" w:sz="4" w:space="14" w:color="4F81BD" w:themeColor="accent1"/>
        <w:bottom w:val="single" w:sz="4" w:space="14" w:color="4F81BD" w:themeColor="accent1"/>
        <w:right w:val="single" w:sz="4" w:space="14" w:color="4F81BD" w:themeColor="accent1"/>
      </w:pBdr>
      <w:shd w:val="clear" w:color="auto" w:fill="4F81BD" w:themeFill="accent1"/>
    </w:pPr>
  </w:style>
  <w:style w:type="paragraph" w:customStyle="1" w:styleId="Boxed2Heading">
    <w:name w:val="Boxed 2 Heading"/>
    <w:basedOn w:val="Boxed2Text"/>
    <w:rsid w:val="001C5D17"/>
    <w:rPr>
      <w:b/>
      <w:sz w:val="24"/>
    </w:rPr>
  </w:style>
  <w:style w:type="table" w:styleId="TableGridLight">
    <w:name w:val="Grid Table Light"/>
    <w:basedOn w:val="TableNormal"/>
    <w:uiPriority w:val="40"/>
    <w:rsid w:val="001C5D1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1C5D17"/>
    <w:pPr>
      <w:spacing w:before="60" w:after="60" w:line="200" w:lineRule="atLeast"/>
    </w:pPr>
    <w:rPr>
      <w:rFonts w:asciiTheme="minorHAnsi" w:eastAsiaTheme="minorHAnsi" w:hAnsiTheme="minorHAnsi" w:cstheme="minorBidi"/>
      <w:sz w:val="16"/>
      <w:szCs w:val="22"/>
      <w:lang w:eastAsia="en-US"/>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rsid w:val="001C5D17"/>
    <w:pPr>
      <w:suppressAutoHyphens/>
      <w:spacing w:before="60" w:after="60" w:line="280" w:lineRule="atLeast"/>
      <w:ind w:left="0"/>
    </w:pPr>
    <w:rPr>
      <w:rFonts w:asciiTheme="minorHAnsi" w:eastAsiaTheme="minorHAnsi" w:hAnsiTheme="minorHAnsi" w:cstheme="minorBidi"/>
      <w:sz w:val="18"/>
      <w:szCs w:val="22"/>
      <w:lang w:eastAsia="en-US"/>
    </w:rPr>
  </w:style>
  <w:style w:type="paragraph" w:customStyle="1" w:styleId="TableSourceNotes">
    <w:name w:val="Table Source Notes"/>
    <w:basedOn w:val="TableText"/>
    <w:rsid w:val="001C5D17"/>
    <w:pPr>
      <w:spacing w:before="120" w:line="240" w:lineRule="atLeast"/>
      <w:ind w:left="284" w:hanging="284"/>
      <w:contextualSpacing/>
    </w:pPr>
  </w:style>
  <w:style w:type="paragraph" w:customStyle="1" w:styleId="FootnoteSeparator">
    <w:name w:val="Footnote Separator"/>
    <w:basedOn w:val="Normal"/>
    <w:rsid w:val="001C5D17"/>
    <w:pPr>
      <w:pBdr>
        <w:top w:val="single" w:sz="2" w:space="1" w:color="auto"/>
      </w:pBdr>
      <w:suppressAutoHyphens/>
      <w:spacing w:after="0"/>
      <w:ind w:left="0"/>
    </w:pPr>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1C5D17"/>
    <w:rPr>
      <w:color w:val="808080"/>
    </w:rPr>
  </w:style>
  <w:style w:type="character" w:customStyle="1" w:styleId="Classification">
    <w:name w:val="Classification"/>
    <w:basedOn w:val="DefaultParagraphFont"/>
    <w:uiPriority w:val="1"/>
    <w:rsid w:val="001C5D17"/>
    <w:rPr>
      <w:b/>
      <w:caps/>
      <w:smallCaps w:val="0"/>
      <w:sz w:val="24"/>
    </w:rPr>
  </w:style>
  <w:style w:type="paragraph" w:customStyle="1" w:styleId="footnote">
    <w:name w:val="footnote"/>
    <w:basedOn w:val="Normal"/>
    <w:uiPriority w:val="99"/>
    <w:rsid w:val="001C5D17"/>
    <w:pPr>
      <w:widowControl w:val="0"/>
      <w:tabs>
        <w:tab w:val="left" w:pos="283"/>
      </w:tabs>
      <w:suppressAutoHyphens/>
      <w:autoSpaceDE w:val="0"/>
      <w:autoSpaceDN w:val="0"/>
      <w:adjustRightInd w:val="0"/>
      <w:spacing w:before="170" w:after="0" w:line="160" w:lineRule="atLeast"/>
      <w:ind w:left="0"/>
      <w:textAlignment w:val="center"/>
    </w:pPr>
    <w:rPr>
      <w:rFonts w:ascii="TheSansLight-Plain" w:hAnsi="TheSansLight-Plain" w:cs="TheSansLight-Plain"/>
      <w:color w:val="000000"/>
      <w:spacing w:val="-1"/>
      <w:sz w:val="14"/>
      <w:szCs w:val="14"/>
      <w:lang w:val="en-US" w:eastAsia="en-US"/>
    </w:rPr>
  </w:style>
  <w:style w:type="paragraph" w:customStyle="1" w:styleId="DPletterbullet">
    <w:name w:val="DP letter bullet"/>
    <w:basedOn w:val="NumberedList2"/>
    <w:link w:val="DPletterbulletChar"/>
    <w:rsid w:val="001C5D17"/>
    <w:pPr>
      <w:numPr>
        <w:ilvl w:val="0"/>
        <w:numId w:val="0"/>
      </w:numPr>
    </w:pPr>
  </w:style>
  <w:style w:type="character" w:customStyle="1" w:styleId="ListParagraphChar">
    <w:name w:val="List Paragraph Char"/>
    <w:aliases w:val="0Bullet Char,Bullet point Char,Bullets Char,Content descriptions Char,DDM Gen Text Char,Dot point 1.5 line spacing Char,Indented bullet Char,L Char,List Paragraph - bullets Char,List Paragraph Number Char,List Paragraph1 Char"/>
    <w:basedOn w:val="DefaultParagraphFont"/>
    <w:link w:val="ListParagraph"/>
    <w:uiPriority w:val="34"/>
    <w:rsid w:val="001C5D17"/>
    <w:rPr>
      <w:rFonts w:ascii="Arial" w:hAnsi="Arial"/>
      <w:color w:val="000000"/>
      <w:sz w:val="22"/>
      <w:szCs w:val="24"/>
      <w:shd w:val="clear" w:color="auto" w:fill="FFFFFF"/>
    </w:rPr>
  </w:style>
  <w:style w:type="paragraph" w:customStyle="1" w:styleId="DPHeading2">
    <w:name w:val="DP Heading 2"/>
    <w:basedOn w:val="Heading2Numbered"/>
    <w:link w:val="DPHeading2Char"/>
    <w:rsid w:val="001C5D17"/>
    <w:pPr>
      <w:ind w:left="364" w:hanging="360"/>
    </w:pPr>
  </w:style>
  <w:style w:type="character" w:customStyle="1" w:styleId="NumberedList1Char">
    <w:name w:val="Numbered List 1 Char"/>
    <w:basedOn w:val="DefaultParagraphFont"/>
    <w:link w:val="NumberedList1"/>
    <w:rsid w:val="001C5D17"/>
    <w:rPr>
      <w:rFonts w:asciiTheme="minorHAnsi" w:eastAsiaTheme="minorHAnsi" w:hAnsiTheme="minorHAnsi" w:cstheme="minorBidi"/>
      <w:sz w:val="22"/>
      <w:szCs w:val="22"/>
      <w:lang w:eastAsia="en-US"/>
    </w:rPr>
  </w:style>
  <w:style w:type="character" w:customStyle="1" w:styleId="NumberedList2Char">
    <w:name w:val="Numbered List 2 Char"/>
    <w:basedOn w:val="NumberedList1Char"/>
    <w:link w:val="NumberedList2"/>
    <w:rsid w:val="001C5D17"/>
    <w:rPr>
      <w:rFonts w:asciiTheme="minorHAnsi" w:eastAsiaTheme="minorHAnsi" w:hAnsiTheme="minorHAnsi" w:cstheme="minorBidi"/>
      <w:sz w:val="22"/>
      <w:szCs w:val="22"/>
      <w:lang w:eastAsia="en-US"/>
    </w:rPr>
  </w:style>
  <w:style w:type="character" w:customStyle="1" w:styleId="DPletterbulletChar">
    <w:name w:val="DP letter bullet Char"/>
    <w:basedOn w:val="NumberedList2Char"/>
    <w:link w:val="DPletterbullet"/>
    <w:rsid w:val="001C5D17"/>
    <w:rPr>
      <w:rFonts w:asciiTheme="minorHAnsi" w:eastAsiaTheme="minorHAnsi" w:hAnsiTheme="minorHAnsi" w:cstheme="minorBidi"/>
      <w:sz w:val="22"/>
      <w:szCs w:val="22"/>
      <w:lang w:eastAsia="en-US"/>
    </w:rPr>
  </w:style>
  <w:style w:type="character" w:customStyle="1" w:styleId="DPHeading2Char">
    <w:name w:val="DP Heading 2 Char"/>
    <w:basedOn w:val="Heading2NumberedChar"/>
    <w:link w:val="DPHeading2"/>
    <w:rsid w:val="001C5D17"/>
    <w:rPr>
      <w:rFonts w:asciiTheme="majorHAnsi" w:eastAsiaTheme="majorEastAsia" w:hAnsiTheme="majorHAnsi" w:cstheme="majorBidi"/>
      <w:b/>
      <w:bCs/>
      <w:i w:val="0"/>
      <w:iCs w:val="0"/>
      <w:color w:val="1F497D" w:themeColor="text2"/>
      <w:sz w:val="34"/>
      <w:szCs w:val="26"/>
      <w:lang w:eastAsia="en-US"/>
    </w:rPr>
  </w:style>
  <w:style w:type="paragraph" w:customStyle="1" w:styleId="DPdotpointfinalline">
    <w:name w:val="DP dot point final line"/>
    <w:basedOn w:val="NumberedList2"/>
    <w:link w:val="DPdotpointfinallineChar"/>
    <w:rsid w:val="001C5D17"/>
    <w:pPr>
      <w:numPr>
        <w:ilvl w:val="0"/>
        <w:numId w:val="0"/>
      </w:numPr>
      <w:spacing w:after="120"/>
      <w:ind w:left="568" w:hanging="284"/>
    </w:pPr>
  </w:style>
  <w:style w:type="paragraph" w:customStyle="1" w:styleId="Tablelabel">
    <w:name w:val="Table label"/>
    <w:basedOn w:val="Normal"/>
    <w:rsid w:val="001C5D17"/>
    <w:pPr>
      <w:tabs>
        <w:tab w:val="left" w:pos="851"/>
      </w:tabs>
      <w:spacing w:before="300" w:after="120" w:line="276" w:lineRule="auto"/>
      <w:ind w:left="1222" w:hanging="1080"/>
      <w:outlineLvl w:val="0"/>
    </w:pPr>
    <w:rPr>
      <w:rFonts w:eastAsiaTheme="minorHAnsi"/>
      <w:b/>
      <w:sz w:val="20"/>
      <w:lang w:val="en" w:eastAsia="en-US"/>
    </w:rPr>
  </w:style>
  <w:style w:type="character" w:customStyle="1" w:styleId="DPdotpointfinallineChar">
    <w:name w:val="DP dot point final line Char"/>
    <w:basedOn w:val="NumberedList2Char"/>
    <w:link w:val="DPdotpointfinalline"/>
    <w:rsid w:val="001C5D17"/>
    <w:rPr>
      <w:rFonts w:asciiTheme="minorHAnsi" w:eastAsiaTheme="minorHAnsi" w:hAnsiTheme="minorHAnsi" w:cstheme="minorBidi"/>
      <w:sz w:val="22"/>
      <w:szCs w:val="22"/>
      <w:lang w:eastAsia="en-US"/>
    </w:rPr>
  </w:style>
  <w:style w:type="paragraph" w:customStyle="1" w:styleId="Tablebodytext">
    <w:name w:val="Table body text"/>
    <w:qFormat/>
    <w:rsid w:val="00C34410"/>
    <w:pPr>
      <w:spacing w:before="57" w:after="57" w:line="220" w:lineRule="atLeast"/>
      <w:ind w:left="96" w:right="96"/>
    </w:pPr>
    <w:rPr>
      <w:sz w:val="22"/>
      <w:szCs w:val="24"/>
      <w:lang w:eastAsia="en-US"/>
    </w:rPr>
  </w:style>
  <w:style w:type="paragraph" w:customStyle="1" w:styleId="SC3">
    <w:name w:val="SC 3"/>
    <w:basedOn w:val="ListParagraph"/>
    <w:rsid w:val="001C5D17"/>
    <w:pPr>
      <w:numPr>
        <w:numId w:val="0"/>
      </w:numPr>
      <w:spacing w:before="120"/>
      <w:ind w:left="1701" w:hanging="425"/>
    </w:pPr>
    <w:rPr>
      <w:rFonts w:asciiTheme="majorHAnsi" w:hAnsiTheme="majorHAnsi" w:cstheme="majorHAnsi"/>
      <w:szCs w:val="22"/>
      <w:lang w:val="en"/>
    </w:rPr>
  </w:style>
  <w:style w:type="paragraph" w:customStyle="1" w:styleId="TableHeadingNumbered">
    <w:name w:val="Table Heading (Numbered)"/>
    <w:basedOn w:val="TableText"/>
    <w:next w:val="Normal"/>
    <w:rsid w:val="001C5D17"/>
    <w:rPr>
      <w:rFonts w:ascii="Arial" w:hAnsi="Arial"/>
      <w:iCs/>
      <w:color w:val="FFFFFF" w:themeColor="background1"/>
      <w:sz w:val="20"/>
      <w:lang w:val="en"/>
    </w:rPr>
  </w:style>
  <w:style w:type="paragraph" w:customStyle="1" w:styleId="bullettabletext">
    <w:name w:val="bullet table text"/>
    <w:basedOn w:val="SC3"/>
    <w:link w:val="bullettabletextChar"/>
    <w:rsid w:val="001C5D17"/>
    <w:pPr>
      <w:ind w:left="317" w:hanging="284"/>
    </w:pPr>
    <w:rPr>
      <w:rFonts w:asciiTheme="minorHAnsi" w:hAnsiTheme="minorHAnsi" w:cstheme="minorHAnsi"/>
      <w:sz w:val="20"/>
    </w:rPr>
  </w:style>
  <w:style w:type="character" w:customStyle="1" w:styleId="bullettabletextChar">
    <w:name w:val="bullet table text Char"/>
    <w:basedOn w:val="DefaultParagraphFont"/>
    <w:link w:val="bullettabletext"/>
    <w:rsid w:val="001C5D17"/>
    <w:rPr>
      <w:rFonts w:asciiTheme="minorHAnsi" w:hAnsiTheme="minorHAnsi" w:cstheme="minorHAnsi"/>
      <w:color w:val="000000"/>
      <w:szCs w:val="22"/>
      <w:shd w:val="clear" w:color="auto" w:fill="FFFFFF"/>
      <w:lang w:val="en"/>
    </w:rPr>
  </w:style>
  <w:style w:type="paragraph" w:customStyle="1" w:styleId="inputcomment">
    <w:name w:val="input comment"/>
    <w:basedOn w:val="Normal"/>
    <w:rsid w:val="001C5D17"/>
    <w:pPr>
      <w:suppressAutoHyphens/>
      <w:spacing w:after="120"/>
      <w:ind w:left="0"/>
    </w:pPr>
    <w:rPr>
      <w:rFonts w:asciiTheme="minorHAnsi" w:eastAsiaTheme="minorHAnsi" w:hAnsiTheme="minorHAnsi" w:cstheme="minorBidi"/>
      <w:b/>
      <w:color w:val="76923C" w:themeColor="accent3" w:themeShade="BF"/>
      <w:sz w:val="22"/>
      <w:szCs w:val="22"/>
      <w:lang w:val="en" w:eastAsia="en-US"/>
    </w:rPr>
  </w:style>
  <w:style w:type="numbering" w:customStyle="1" w:styleId="Headings">
    <w:name w:val="Headings"/>
    <w:uiPriority w:val="99"/>
    <w:rsid w:val="001C5D17"/>
    <w:pPr>
      <w:numPr>
        <w:numId w:val="25"/>
      </w:numPr>
    </w:pPr>
  </w:style>
  <w:style w:type="paragraph" w:customStyle="1" w:styleId="highlightedtext">
    <w:name w:val="highlighted text"/>
    <w:basedOn w:val="Normal"/>
    <w:link w:val="highlightedtextChar"/>
    <w:rsid w:val="001C5D17"/>
    <w:pPr>
      <w:pBdr>
        <w:top w:val="single" w:sz="4" w:space="1" w:color="auto"/>
        <w:left w:val="single" w:sz="4" w:space="4" w:color="auto"/>
        <w:bottom w:val="single" w:sz="4" w:space="1" w:color="auto"/>
        <w:right w:val="single" w:sz="4" w:space="4" w:color="auto"/>
      </w:pBdr>
      <w:suppressAutoHyphens/>
      <w:spacing w:after="120"/>
      <w:ind w:left="0"/>
      <w:jc w:val="center"/>
    </w:pPr>
    <w:rPr>
      <w:rFonts w:asciiTheme="minorHAnsi" w:eastAsiaTheme="minorHAnsi" w:hAnsiTheme="minorHAnsi" w:cstheme="minorBidi"/>
      <w:b/>
      <w:color w:val="4F6228" w:themeColor="accent3" w:themeShade="80"/>
      <w:sz w:val="22"/>
      <w:szCs w:val="22"/>
      <w:lang w:val="en" w:eastAsia="en-US"/>
    </w:rPr>
  </w:style>
  <w:style w:type="character" w:customStyle="1" w:styleId="highlightedtextChar">
    <w:name w:val="highlighted text Char"/>
    <w:basedOn w:val="DefaultParagraphFont"/>
    <w:link w:val="highlightedtext"/>
    <w:rsid w:val="001C5D17"/>
    <w:rPr>
      <w:rFonts w:asciiTheme="minorHAnsi" w:eastAsiaTheme="minorHAnsi" w:hAnsiTheme="minorHAnsi" w:cstheme="minorBidi"/>
      <w:b/>
      <w:color w:val="4F6228" w:themeColor="accent3" w:themeShade="80"/>
      <w:sz w:val="22"/>
      <w:szCs w:val="22"/>
      <w:lang w:val="en" w:eastAsia="en-US"/>
    </w:rPr>
  </w:style>
  <w:style w:type="paragraph" w:customStyle="1" w:styleId="box1">
    <w:name w:val="box 1"/>
    <w:basedOn w:val="Normal"/>
    <w:link w:val="box1Char"/>
    <w:qFormat/>
    <w:rsid w:val="001C5D17"/>
    <w:pPr>
      <w:pBdr>
        <w:top w:val="single" w:sz="4" w:space="1" w:color="auto"/>
        <w:left w:val="single" w:sz="4" w:space="4" w:color="auto"/>
        <w:bottom w:val="single" w:sz="4" w:space="1" w:color="auto"/>
        <w:right w:val="single" w:sz="4" w:space="4" w:color="auto"/>
      </w:pBdr>
      <w:suppressAutoHyphens/>
      <w:spacing w:before="20" w:after="20"/>
      <w:ind w:left="0"/>
      <w:jc w:val="center"/>
    </w:pPr>
    <w:rPr>
      <w:rFonts w:asciiTheme="minorHAnsi" w:eastAsiaTheme="minorHAnsi" w:hAnsiTheme="minorHAnsi" w:cstheme="minorBidi"/>
      <w:sz w:val="22"/>
      <w:szCs w:val="22"/>
      <w:lang w:val="en" w:eastAsia="en-US"/>
    </w:rPr>
  </w:style>
  <w:style w:type="character" w:customStyle="1" w:styleId="box1Char">
    <w:name w:val="box 1 Char"/>
    <w:basedOn w:val="DefaultParagraphFont"/>
    <w:link w:val="box1"/>
    <w:rsid w:val="001C5D17"/>
    <w:rPr>
      <w:rFonts w:asciiTheme="minorHAnsi" w:eastAsiaTheme="minorHAnsi" w:hAnsiTheme="minorHAnsi" w:cstheme="minorBidi"/>
      <w:sz w:val="22"/>
      <w:szCs w:val="22"/>
      <w:lang w:val="en" w:eastAsia="en-US"/>
    </w:rPr>
  </w:style>
  <w:style w:type="paragraph" w:customStyle="1" w:styleId="Boxbold">
    <w:name w:val="Box bold"/>
    <w:basedOn w:val="box1"/>
    <w:link w:val="BoxboldChar"/>
    <w:qFormat/>
    <w:rsid w:val="001C5D17"/>
    <w:rPr>
      <w:b/>
    </w:rPr>
  </w:style>
  <w:style w:type="character" w:customStyle="1" w:styleId="BoxboldChar">
    <w:name w:val="Box bold Char"/>
    <w:basedOn w:val="box1Char"/>
    <w:link w:val="Boxbold"/>
    <w:rsid w:val="001C5D17"/>
    <w:rPr>
      <w:rFonts w:asciiTheme="minorHAnsi" w:eastAsiaTheme="minorHAnsi" w:hAnsiTheme="minorHAnsi" w:cstheme="minorBidi"/>
      <w:b/>
      <w:sz w:val="22"/>
      <w:szCs w:val="22"/>
      <w:lang w:val="en" w:eastAsia="en-US"/>
    </w:rPr>
  </w:style>
  <w:style w:type="numbering" w:customStyle="1" w:styleId="zzzz">
    <w:name w:val="zzzz"/>
    <w:basedOn w:val="NoList"/>
    <w:uiPriority w:val="99"/>
    <w:rsid w:val="001C5D17"/>
    <w:pPr>
      <w:numPr>
        <w:numId w:val="26"/>
      </w:numPr>
    </w:pPr>
  </w:style>
  <w:style w:type="paragraph" w:customStyle="1" w:styleId="PBS16TableNormal">
    <w:name w:val="PBS16 Table Normal"/>
    <w:basedOn w:val="Normal"/>
    <w:link w:val="PBS16TableNormalChar"/>
    <w:rsid w:val="002F6575"/>
    <w:pPr>
      <w:spacing w:before="60" w:after="60"/>
      <w:ind w:left="0"/>
    </w:pPr>
    <w:rPr>
      <w:rFonts w:cs="Arial"/>
      <w:sz w:val="16"/>
      <w:szCs w:val="16"/>
    </w:rPr>
  </w:style>
  <w:style w:type="character" w:customStyle="1" w:styleId="PBS16TableNormalChar">
    <w:name w:val="PBS16 Table Normal Char"/>
    <w:basedOn w:val="DefaultParagraphFont"/>
    <w:link w:val="PBS16TableNormal"/>
    <w:rsid w:val="002F6575"/>
    <w:rPr>
      <w:rFonts w:ascii="Arial" w:hAnsi="Arial" w:cs="Arial"/>
      <w:sz w:val="16"/>
      <w:szCs w:val="16"/>
    </w:rPr>
  </w:style>
  <w:style w:type="paragraph" w:customStyle="1" w:styleId="PBS16TableListBullet">
    <w:name w:val="PBS16 Table List Bullet"/>
    <w:basedOn w:val="PBS16TableNormal"/>
    <w:rsid w:val="002F6575"/>
    <w:pPr>
      <w:numPr>
        <w:numId w:val="28"/>
      </w:numPr>
      <w:spacing w:after="120"/>
      <w:ind w:left="314" w:hanging="284"/>
      <w:contextualSpacing/>
    </w:pPr>
    <w:rPr>
      <w:rFonts w:eastAsia="Cambria"/>
    </w:rPr>
  </w:style>
  <w:style w:type="paragraph" w:customStyle="1" w:styleId="Area">
    <w:name w:val="Area"/>
    <w:basedOn w:val="Normal"/>
    <w:rsid w:val="002F6575"/>
    <w:pPr>
      <w:tabs>
        <w:tab w:val="right" w:pos="9639"/>
      </w:tabs>
      <w:spacing w:after="0"/>
      <w:ind w:left="0"/>
      <w:jc w:val="right"/>
    </w:pPr>
    <w:rPr>
      <w:rFonts w:ascii="Times New Roman" w:hAnsi="Times New Roman"/>
      <w:b/>
      <w:smallCaps/>
      <w:color w:val="000000"/>
      <w:sz w:val="28"/>
      <w:szCs w:val="28"/>
    </w:rPr>
  </w:style>
  <w:style w:type="paragraph" w:customStyle="1" w:styleId="Tabletextnormal9pt">
    <w:name w:val="Table text (normal) 9pt"/>
    <w:locked/>
    <w:rsid w:val="002F6575"/>
    <w:pPr>
      <w:spacing w:before="40" w:after="40"/>
    </w:pPr>
    <w:rPr>
      <w:rFonts w:ascii="Arial" w:hAnsi="Arial" w:cs="Arial"/>
      <w:color w:val="000000"/>
      <w:sz w:val="18"/>
      <w:szCs w:val="18"/>
    </w:rPr>
  </w:style>
  <w:style w:type="paragraph" w:customStyle="1" w:styleId="StyleHeading3IRD">
    <w:name w:val="Style Heading 3 IRD"/>
    <w:basedOn w:val="StyleHeading2IRD"/>
    <w:link w:val="StyleHeading3IRDChar"/>
    <w:rsid w:val="00AA6DAD"/>
    <w:pPr>
      <w:numPr>
        <w:ilvl w:val="0"/>
        <w:numId w:val="0"/>
      </w:numPr>
      <w:tabs>
        <w:tab w:val="clear" w:pos="993"/>
        <w:tab w:val="left" w:pos="851"/>
      </w:tabs>
      <w:spacing w:line="276" w:lineRule="auto"/>
      <w:ind w:left="1222" w:hanging="1080"/>
    </w:pPr>
    <w:rPr>
      <w:rFonts w:ascii="Arial" w:eastAsiaTheme="minorHAnsi" w:hAnsi="Arial"/>
      <w:sz w:val="24"/>
      <w:szCs w:val="24"/>
    </w:rPr>
  </w:style>
  <w:style w:type="paragraph" w:customStyle="1" w:styleId="DE15Heading2">
    <w:name w:val="DE15 Heading 2"/>
    <w:basedOn w:val="Normal"/>
    <w:rsid w:val="008964A2"/>
    <w:pPr>
      <w:tabs>
        <w:tab w:val="left" w:pos="851"/>
        <w:tab w:val="num" w:pos="2188"/>
      </w:tabs>
      <w:spacing w:before="300" w:after="120" w:line="276" w:lineRule="auto"/>
      <w:ind w:left="2188" w:hanging="2188"/>
      <w:outlineLvl w:val="0"/>
    </w:pPr>
    <w:rPr>
      <w:rFonts w:eastAsiaTheme="minorHAnsi" w:cstheme="minorBidi"/>
      <w:b/>
      <w:sz w:val="28"/>
      <w:szCs w:val="20"/>
      <w:lang w:eastAsia="en-US"/>
    </w:rPr>
  </w:style>
  <w:style w:type="paragraph" w:customStyle="1" w:styleId="LPSubsection">
    <w:name w:val="LP Subsection"/>
    <w:basedOn w:val="Paralevel1"/>
    <w:link w:val="LPSubsectionChar"/>
    <w:rsid w:val="004C5858"/>
    <w:pPr>
      <w:numPr>
        <w:ilvl w:val="0"/>
        <w:numId w:val="0"/>
      </w:numPr>
      <w:spacing w:before="120" w:line="285" w:lineRule="atLeast"/>
    </w:pPr>
    <w:rPr>
      <w:rFonts w:eastAsiaTheme="minorHAnsi" w:cs="Arial"/>
      <w:sz w:val="22"/>
      <w:szCs w:val="22"/>
      <w:lang w:eastAsia="en-US"/>
    </w:rPr>
  </w:style>
  <w:style w:type="character" w:customStyle="1" w:styleId="LPSubsectionChar">
    <w:name w:val="LP Subsection Char"/>
    <w:basedOn w:val="Paralevel1Char"/>
    <w:link w:val="LPSubsection"/>
    <w:rsid w:val="004C5858"/>
    <w:rPr>
      <w:rFonts w:ascii="Arial" w:eastAsiaTheme="minorHAnsi" w:hAnsi="Arial" w:cs="Arial"/>
      <w:sz w:val="22"/>
      <w:szCs w:val="22"/>
      <w:lang w:eastAsia="en-US"/>
    </w:rPr>
  </w:style>
  <w:style w:type="paragraph" w:customStyle="1" w:styleId="GrantGuidelineclausenumbered">
    <w:name w:val="Grant Guideline clause numbered"/>
    <w:basedOn w:val="NumberedList1"/>
    <w:link w:val="GrantGuidelineclausenumberedChar"/>
    <w:rsid w:val="00447E61"/>
    <w:pPr>
      <w:ind w:left="993" w:hanging="993"/>
    </w:pPr>
    <w:rPr>
      <w:rFonts w:asciiTheme="majorHAnsi" w:hAnsiTheme="majorHAnsi" w:cstheme="majorHAnsi"/>
    </w:rPr>
  </w:style>
  <w:style w:type="paragraph" w:customStyle="1" w:styleId="PartHeading">
    <w:name w:val="Part Heading"/>
    <w:basedOn w:val="Normal"/>
    <w:rsid w:val="00C546CB"/>
    <w:pPr>
      <w:keepNext/>
      <w:spacing w:before="240" w:after="60" w:line="276" w:lineRule="auto"/>
      <w:ind w:left="360" w:hanging="360"/>
      <w:outlineLvl w:val="0"/>
    </w:pPr>
    <w:rPr>
      <w:rFonts w:eastAsiaTheme="minorHAnsi" w:cs="Arial"/>
      <w:b/>
      <w:bCs/>
      <w:kern w:val="32"/>
      <w:sz w:val="32"/>
      <w:szCs w:val="40"/>
      <w:lang w:eastAsia="en-US"/>
    </w:rPr>
  </w:style>
  <w:style w:type="character" w:customStyle="1" w:styleId="GrantGuidelineclausenumberedChar">
    <w:name w:val="Grant Guideline clause numbered Char"/>
    <w:basedOn w:val="NumberedList1Char"/>
    <w:link w:val="GrantGuidelineclausenumbered"/>
    <w:rsid w:val="00447E61"/>
    <w:rPr>
      <w:rFonts w:asciiTheme="majorHAnsi" w:eastAsiaTheme="minorHAnsi" w:hAnsiTheme="majorHAnsi" w:cstheme="majorHAnsi"/>
      <w:sz w:val="22"/>
      <w:szCs w:val="22"/>
      <w:lang w:eastAsia="en-US"/>
    </w:rPr>
  </w:style>
  <w:style w:type="table" w:customStyle="1" w:styleId="TableGrid1">
    <w:name w:val="Table Grid1"/>
    <w:basedOn w:val="TableNormal"/>
    <w:next w:val="TableGrid"/>
    <w:rsid w:val="00B92529"/>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Heading3IRDChar">
    <w:name w:val="Style Heading 3 IRD Char"/>
    <w:basedOn w:val="StyleHeading2IRDChar"/>
    <w:link w:val="StyleHeading3IRD"/>
    <w:rsid w:val="00A35494"/>
    <w:rPr>
      <w:rFonts w:ascii="Arial" w:eastAsiaTheme="minorHAnsi" w:hAnsi="Arial" w:cs="Arial"/>
      <w:b/>
      <w:sz w:val="24"/>
      <w:szCs w:val="24"/>
      <w:lang w:eastAsia="en-US"/>
    </w:rPr>
  </w:style>
  <w:style w:type="paragraph" w:customStyle="1" w:styleId="grantguidelinesminorheading">
    <w:name w:val="grant guidelines minor heading"/>
    <w:basedOn w:val="GrantGuidelinesSchemeSectionClauseA11"/>
    <w:link w:val="grantguidelinesminorheadingChar"/>
    <w:qFormat/>
    <w:rsid w:val="00F540F5"/>
    <w:pPr>
      <w:numPr>
        <w:ilvl w:val="0"/>
        <w:numId w:val="0"/>
      </w:numPr>
    </w:pPr>
    <w:rPr>
      <w:rFonts w:asciiTheme="majorHAnsi" w:hAnsiTheme="majorHAnsi"/>
      <w:b/>
      <w:color w:val="1F497D" w:themeColor="text2"/>
    </w:rPr>
  </w:style>
  <w:style w:type="paragraph" w:customStyle="1" w:styleId="GrantGuidelineaddresstext">
    <w:name w:val="Grant Guideline address text"/>
    <w:basedOn w:val="Normal"/>
    <w:rsid w:val="00B57779"/>
    <w:pPr>
      <w:spacing w:after="0"/>
      <w:ind w:left="2410"/>
    </w:pPr>
    <w:rPr>
      <w:sz w:val="22"/>
    </w:rPr>
  </w:style>
  <w:style w:type="character" w:customStyle="1" w:styleId="grantguidelinesminorheadingChar">
    <w:name w:val="grant guidelines minor heading Char"/>
    <w:basedOn w:val="GrantGuidelinesSchemeSectionClauseA11Char"/>
    <w:link w:val="grantguidelinesminorheading"/>
    <w:rsid w:val="00F540F5"/>
    <w:rPr>
      <w:rFonts w:asciiTheme="majorHAnsi" w:hAnsiTheme="majorHAnsi" w:cs="Calibri"/>
      <w:b/>
      <w:color w:val="1F497D" w:themeColor="text2"/>
      <w:sz w:val="22"/>
      <w:szCs w:val="24"/>
      <w:lang w:eastAsia="en-US"/>
    </w:rPr>
  </w:style>
  <w:style w:type="paragraph" w:customStyle="1" w:styleId="GrantGuidelinesNumberPoints">
    <w:name w:val="Grant Guidelines Number Points"/>
    <w:basedOn w:val="NumberedList2"/>
    <w:rsid w:val="006A5388"/>
    <w:pPr>
      <w:numPr>
        <w:ilvl w:val="0"/>
        <w:numId w:val="0"/>
      </w:numPr>
      <w:ind w:left="852" w:hanging="284"/>
    </w:pPr>
  </w:style>
  <w:style w:type="paragraph" w:customStyle="1" w:styleId="GrantGuidelinesSchemeHeading1PartA">
    <w:name w:val="Grant Guidelines Scheme Heading 1 (Part A)"/>
    <w:basedOn w:val="Heading1Numbered"/>
    <w:rsid w:val="00654858"/>
    <w:pPr>
      <w:numPr>
        <w:numId w:val="0"/>
      </w:numPr>
      <w:ind w:left="357" w:hanging="357"/>
    </w:pPr>
    <w:rPr>
      <w:b/>
      <w:sz w:val="36"/>
    </w:rPr>
  </w:style>
  <w:style w:type="paragraph" w:customStyle="1" w:styleId="GGSubHeadinglevel4">
    <w:name w:val="GG Sub Heading level 4"/>
    <w:basedOn w:val="GrantGuidelinesSchemeSectionClauseA11"/>
    <w:link w:val="GGSubHeadinglevel4Char"/>
    <w:rsid w:val="00654858"/>
    <w:pPr>
      <w:keepNext/>
      <w:numPr>
        <w:ilvl w:val="0"/>
        <w:numId w:val="0"/>
      </w:numPr>
      <w:spacing w:before="200"/>
    </w:pPr>
    <w:rPr>
      <w:rFonts w:cs="Arial"/>
      <w:b/>
      <w:sz w:val="24"/>
      <w:lang w:eastAsia="en-US"/>
    </w:rPr>
  </w:style>
  <w:style w:type="character" w:customStyle="1" w:styleId="GGSubHeadinglevel4Char">
    <w:name w:val="GG Sub Heading level 4 Char"/>
    <w:basedOn w:val="GrantGuidelinesSchemeSectionClauseA11Char"/>
    <w:link w:val="GGSubHeadinglevel4"/>
    <w:rsid w:val="00654858"/>
    <w:rPr>
      <w:rFonts w:asciiTheme="majorHAnsi" w:hAnsiTheme="majorHAnsi" w:cs="Arial"/>
      <w:b/>
      <w:sz w:val="24"/>
      <w:szCs w:val="24"/>
      <w:lang w:eastAsia="en-US"/>
    </w:rPr>
  </w:style>
  <w:style w:type="paragraph" w:customStyle="1" w:styleId="GGAssessmentCriteriaa">
    <w:name w:val="GG Assessment Criteria a."/>
    <w:basedOn w:val="Bullet2"/>
    <w:rsid w:val="00C03754"/>
    <w:pPr>
      <w:numPr>
        <w:ilvl w:val="0"/>
        <w:numId w:val="0"/>
      </w:numPr>
      <w:tabs>
        <w:tab w:val="right" w:pos="8789"/>
      </w:tabs>
      <w:ind w:left="1418" w:hanging="360"/>
    </w:pPr>
    <w:rPr>
      <w:rFonts w:asciiTheme="majorHAnsi" w:hAnsiTheme="majorHAnsi" w:cstheme="majorHAnsi"/>
      <w:b/>
    </w:rPr>
  </w:style>
  <w:style w:type="character" w:customStyle="1" w:styleId="GrantGuidelinesaPointsChar">
    <w:name w:val="Grant Guidelines a. Points Char"/>
    <w:basedOn w:val="DefaultParagraphFont"/>
    <w:link w:val="GrantGuidelinesaPoints"/>
    <w:rsid w:val="00FD253A"/>
    <w:rPr>
      <w:rFonts w:cs="Calibri"/>
      <w:bCs/>
      <w:sz w:val="22"/>
      <w:szCs w:val="22"/>
      <w:lang w:eastAsia="en-US"/>
    </w:rPr>
  </w:style>
  <w:style w:type="paragraph" w:customStyle="1" w:styleId="GGGeneralSectionClause11">
    <w:name w:val="GG General Section Clause 1.1"/>
    <w:basedOn w:val="ListParagraph"/>
    <w:link w:val="GGGeneralSectionClause11Char"/>
    <w:qFormat/>
    <w:rsid w:val="00A617E2"/>
    <w:pPr>
      <w:numPr>
        <w:numId w:val="0"/>
      </w:numPr>
      <w:shd w:val="clear" w:color="auto" w:fill="auto"/>
      <w:tabs>
        <w:tab w:val="left" w:pos="851"/>
      </w:tabs>
      <w:suppressAutoHyphens/>
      <w:spacing w:before="120"/>
      <w:ind w:left="851" w:hanging="709"/>
    </w:pPr>
    <w:rPr>
      <w:rFonts w:ascii="Calibri" w:eastAsiaTheme="minorHAnsi" w:hAnsi="Calibri" w:cstheme="minorBidi"/>
      <w:color w:val="auto"/>
      <w:szCs w:val="22"/>
      <w:lang w:eastAsia="en-US"/>
    </w:rPr>
  </w:style>
  <w:style w:type="character" w:customStyle="1" w:styleId="GGGeneralSectionClause11Char">
    <w:name w:val="GG General Section Clause 1.1 Char"/>
    <w:basedOn w:val="DefaultParagraphFont"/>
    <w:link w:val="GGGeneralSectionClause11"/>
    <w:rsid w:val="00A617E2"/>
    <w:rPr>
      <w:rFonts w:eastAsiaTheme="minorHAnsi" w:cstheme="minorBidi"/>
      <w:sz w:val="22"/>
      <w:szCs w:val="22"/>
      <w:lang w:eastAsia="en-US"/>
    </w:rPr>
  </w:style>
  <w:style w:type="paragraph" w:customStyle="1" w:styleId="GrantGuidelinesHeading1">
    <w:name w:val="Grant Guidelines Heading 1"/>
    <w:basedOn w:val="Heading1Numbered"/>
    <w:link w:val="GrantGuidelinesHeading1Char"/>
    <w:qFormat/>
    <w:rsid w:val="00855AAB"/>
    <w:pPr>
      <w:numPr>
        <w:numId w:val="0"/>
      </w:numPr>
      <w:spacing w:before="240" w:line="285" w:lineRule="atLeast"/>
      <w:ind w:left="567" w:hanging="567"/>
    </w:pPr>
    <w:rPr>
      <w:b/>
      <w:sz w:val="32"/>
      <w:szCs w:val="30"/>
    </w:rPr>
  </w:style>
  <w:style w:type="numbering" w:customStyle="1" w:styleId="Numberedlist10">
    <w:name w:val="Numbered list1"/>
    <w:uiPriority w:val="99"/>
    <w:rsid w:val="00CF66BD"/>
  </w:style>
  <w:style w:type="character" w:customStyle="1" w:styleId="GrantGuidelinesHeading1Char">
    <w:name w:val="Grant Guidelines Heading 1 Char"/>
    <w:basedOn w:val="Heading2NumberedChar"/>
    <w:link w:val="GrantGuidelinesHeading1"/>
    <w:rsid w:val="00A16B5A"/>
    <w:rPr>
      <w:rFonts w:asciiTheme="majorHAnsi" w:eastAsiaTheme="majorEastAsia" w:hAnsiTheme="majorHAnsi" w:cstheme="majorBidi"/>
      <w:b/>
      <w:bCs/>
      <w:i w:val="0"/>
      <w:iCs w:val="0"/>
      <w:color w:val="1F497D" w:themeColor="text2"/>
      <w:sz w:val="32"/>
      <w:szCs w:val="30"/>
      <w:lang w:eastAsia="en-US"/>
    </w:rPr>
  </w:style>
  <w:style w:type="paragraph" w:customStyle="1" w:styleId="GrantGuidelinesHeading3">
    <w:name w:val="Grant Guidelines Heading 3"/>
    <w:basedOn w:val="GrantGuidelinesHeading1"/>
    <w:link w:val="GrantGuidelinesHeading3Char"/>
    <w:qFormat/>
    <w:rsid w:val="0096479D"/>
    <w:pPr>
      <w:spacing w:line="300" w:lineRule="atLeast"/>
      <w:outlineLvl w:val="2"/>
    </w:pPr>
    <w:rPr>
      <w:sz w:val="24"/>
      <w:szCs w:val="24"/>
    </w:rPr>
  </w:style>
  <w:style w:type="character" w:customStyle="1" w:styleId="GrantGuidelinesHeading3Char">
    <w:name w:val="Grant Guidelines Heading 3 Char"/>
    <w:basedOn w:val="GrantGuidelinesHeading1Char"/>
    <w:link w:val="GrantGuidelinesHeading3"/>
    <w:rsid w:val="0096479D"/>
    <w:rPr>
      <w:rFonts w:asciiTheme="majorHAnsi" w:eastAsiaTheme="majorEastAsia" w:hAnsiTheme="majorHAnsi" w:cstheme="majorBidi"/>
      <w:b/>
      <w:bCs/>
      <w:i w:val="0"/>
      <w:iCs w:val="0"/>
      <w:color w:val="1F497D" w:themeColor="text2"/>
      <w:sz w:val="24"/>
      <w:szCs w:val="24"/>
      <w:lang w:eastAsia="en-US"/>
    </w:rPr>
  </w:style>
  <w:style w:type="table" w:customStyle="1" w:styleId="TableGrid2">
    <w:name w:val="Table Grid2"/>
    <w:basedOn w:val="TableNormal"/>
    <w:next w:val="TableGrid"/>
    <w:uiPriority w:val="99"/>
    <w:rsid w:val="007A46D2"/>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GBulletpoint-">
    <w:name w:val="GG Bullet point -"/>
    <w:basedOn w:val="Bullet2"/>
    <w:link w:val="GGBulletpoint-Char"/>
    <w:rsid w:val="002E260D"/>
    <w:pPr>
      <w:numPr>
        <w:ilvl w:val="0"/>
        <w:numId w:val="29"/>
      </w:numPr>
    </w:pPr>
    <w:rPr>
      <w:rFonts w:ascii="Calibri" w:hAnsi="Calibri"/>
    </w:rPr>
  </w:style>
  <w:style w:type="paragraph" w:customStyle="1" w:styleId="GrantGuidelinesDotPoints">
    <w:name w:val="Grant Guidelines Dot Points"/>
    <w:basedOn w:val="Normal"/>
    <w:link w:val="GrantGuidelinesDotPointsChar"/>
    <w:qFormat/>
    <w:rsid w:val="000E00B0"/>
    <w:pPr>
      <w:numPr>
        <w:numId w:val="32"/>
      </w:numPr>
      <w:spacing w:before="120" w:after="120" w:line="285" w:lineRule="atLeast"/>
    </w:pPr>
    <w:rPr>
      <w:rFonts w:ascii="Calibri" w:hAnsi="Calibri" w:cs="Calibri"/>
      <w:bCs/>
      <w:sz w:val="22"/>
      <w:szCs w:val="22"/>
      <w:lang w:eastAsia="en-US"/>
    </w:rPr>
  </w:style>
  <w:style w:type="character" w:customStyle="1" w:styleId="Bullet1Char">
    <w:name w:val="Bullet 1 Char"/>
    <w:basedOn w:val="DefaultParagraphFont"/>
    <w:link w:val="Bullet1"/>
    <w:rsid w:val="002E260D"/>
    <w:rPr>
      <w:rFonts w:asciiTheme="minorHAnsi" w:eastAsiaTheme="minorHAnsi" w:hAnsiTheme="minorHAnsi" w:cstheme="minorBidi"/>
      <w:sz w:val="22"/>
      <w:szCs w:val="22"/>
      <w:lang w:eastAsia="en-US"/>
    </w:rPr>
  </w:style>
  <w:style w:type="character" w:customStyle="1" w:styleId="Bullet2Char">
    <w:name w:val="Bullet 2 Char"/>
    <w:basedOn w:val="Bullet1Char"/>
    <w:link w:val="Bullet2"/>
    <w:rsid w:val="002E260D"/>
    <w:rPr>
      <w:rFonts w:asciiTheme="minorHAnsi" w:eastAsiaTheme="minorHAnsi" w:hAnsiTheme="minorHAnsi" w:cstheme="minorBidi"/>
      <w:sz w:val="22"/>
      <w:szCs w:val="22"/>
      <w:lang w:eastAsia="en-US"/>
    </w:rPr>
  </w:style>
  <w:style w:type="character" w:customStyle="1" w:styleId="GGBulletpoint-Char">
    <w:name w:val="GG Bullet point - Char"/>
    <w:basedOn w:val="Bullet2Char"/>
    <w:link w:val="GGBulletpoint-"/>
    <w:rsid w:val="002E260D"/>
    <w:rPr>
      <w:rFonts w:asciiTheme="minorHAnsi" w:eastAsiaTheme="minorHAnsi" w:hAnsiTheme="minorHAnsi" w:cstheme="minorBidi"/>
      <w:sz w:val="22"/>
      <w:szCs w:val="22"/>
      <w:lang w:eastAsia="en-US"/>
    </w:rPr>
  </w:style>
  <w:style w:type="character" w:customStyle="1" w:styleId="GrantGuidelinesDotPointsChar">
    <w:name w:val="Grant Guidelines Dot Points Char"/>
    <w:basedOn w:val="DefaultParagraphFont"/>
    <w:link w:val="GrantGuidelinesDotPoints"/>
    <w:rsid w:val="000E00B0"/>
    <w:rPr>
      <w:rFonts w:cs="Calibri"/>
      <w:bCs/>
      <w:sz w:val="22"/>
      <w:szCs w:val="22"/>
      <w:lang w:eastAsia="en-US"/>
    </w:rPr>
  </w:style>
  <w:style w:type="table" w:styleId="ListTable2-Accent1">
    <w:name w:val="List Table 2 Accent 1"/>
    <w:basedOn w:val="TableNormal"/>
    <w:uiPriority w:val="47"/>
    <w:rsid w:val="00000970"/>
    <w:rPr>
      <w:rFonts w:asciiTheme="minorHAnsi" w:eastAsiaTheme="minorEastAsia" w:hAnsiTheme="minorHAnsi" w:cstheme="minorBidi"/>
      <w:kern w:val="22"/>
      <w:sz w:val="22"/>
      <w:szCs w:val="22"/>
      <w:lang w:val="en-US" w:eastAsia="ja-JP"/>
      <w14:ligatures w14:val="standard"/>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Gbulletpoint-0">
    <w:name w:val="GG bullet point -"/>
    <w:basedOn w:val="DE15SC3"/>
    <w:link w:val="GGbulletpoint-Char0"/>
    <w:rsid w:val="00CB55FC"/>
    <w:pPr>
      <w:ind w:left="1560" w:hanging="426"/>
    </w:pPr>
    <w:rPr>
      <w:rFonts w:ascii="Calibri" w:hAnsi="Calibri" w:cs="Calibri"/>
    </w:rPr>
  </w:style>
  <w:style w:type="character" w:customStyle="1" w:styleId="GGbulletpoint-Char0">
    <w:name w:val="GG bullet point - Char"/>
    <w:basedOn w:val="DE15SC3Char"/>
    <w:link w:val="GGbulletpoint-0"/>
    <w:rsid w:val="00CB55FC"/>
    <w:rPr>
      <w:rFonts w:ascii="Arial" w:hAnsi="Arial" w:cs="Calibri"/>
      <w:sz w:val="22"/>
      <w:szCs w:val="24"/>
    </w:rPr>
  </w:style>
  <w:style w:type="table" w:customStyle="1" w:styleId="PlainTable11">
    <w:name w:val="Plain Table 11"/>
    <w:basedOn w:val="TableNormal"/>
    <w:next w:val="PlainTable1"/>
    <w:uiPriority w:val="41"/>
    <w:rsid w:val="00B77623"/>
    <w:rPr>
      <w:rFonts w:ascii="Arial" w:hAnsi="Arial"/>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99"/>
    <w:rsid w:val="00B7762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rantGuidelinesHeading3black">
    <w:name w:val="Grant Guidelines Heading 3 black"/>
    <w:basedOn w:val="GrantGuidelinesHeading2"/>
    <w:link w:val="GrantGuidelinesHeading3blackChar"/>
    <w:autoRedefine/>
    <w:rsid w:val="005C4526"/>
    <w:pPr>
      <w:ind w:left="562" w:hanging="562"/>
    </w:pPr>
    <w:rPr>
      <w:rFonts w:cs="Calibri"/>
      <w:sz w:val="22"/>
    </w:rPr>
  </w:style>
  <w:style w:type="character" w:customStyle="1" w:styleId="GrantGuidelinesHeading3blackChar">
    <w:name w:val="Grant Guidelines Heading 3 black Char"/>
    <w:basedOn w:val="GrantGuidelinesHeading2Char"/>
    <w:link w:val="GrantGuidelinesHeading3black"/>
    <w:rsid w:val="005C4526"/>
    <w:rPr>
      <w:rFonts w:asciiTheme="majorHAnsi" w:eastAsiaTheme="majorEastAsia" w:hAnsiTheme="majorHAnsi" w:cs="Calibri"/>
      <w:b/>
      <w:bCs/>
      <w:iCs/>
      <w:color w:val="1F497D" w:themeColor="text2"/>
      <w:sz w:val="22"/>
      <w:szCs w:val="28"/>
      <w:lang w:eastAsia="en-US"/>
    </w:rPr>
  </w:style>
  <w:style w:type="character" w:customStyle="1" w:styleId="normaltextrun">
    <w:name w:val="normaltextrun"/>
    <w:basedOn w:val="DefaultParagraphFont"/>
    <w:rsid w:val="004358EE"/>
  </w:style>
  <w:style w:type="character" w:styleId="Mention">
    <w:name w:val="Mention"/>
    <w:basedOn w:val="DefaultParagraphFont"/>
    <w:uiPriority w:val="99"/>
    <w:unhideWhenUsed/>
    <w:rsid w:val="008A4671"/>
    <w:rPr>
      <w:color w:val="2B579A"/>
      <w:shd w:val="clear" w:color="auto" w:fill="E6E6E6"/>
    </w:rPr>
  </w:style>
  <w:style w:type="character" w:styleId="UnresolvedMention">
    <w:name w:val="Unresolved Mention"/>
    <w:basedOn w:val="DefaultParagraphFont"/>
    <w:uiPriority w:val="99"/>
    <w:semiHidden/>
    <w:unhideWhenUsed/>
    <w:rsid w:val="00262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67">
      <w:bodyDiv w:val="1"/>
      <w:marLeft w:val="0"/>
      <w:marRight w:val="0"/>
      <w:marTop w:val="0"/>
      <w:marBottom w:val="0"/>
      <w:divBdr>
        <w:top w:val="none" w:sz="0" w:space="0" w:color="auto"/>
        <w:left w:val="none" w:sz="0" w:space="0" w:color="auto"/>
        <w:bottom w:val="none" w:sz="0" w:space="0" w:color="auto"/>
        <w:right w:val="none" w:sz="0" w:space="0" w:color="auto"/>
      </w:divBdr>
    </w:div>
    <w:div w:id="35325098">
      <w:bodyDiv w:val="1"/>
      <w:marLeft w:val="0"/>
      <w:marRight w:val="0"/>
      <w:marTop w:val="0"/>
      <w:marBottom w:val="0"/>
      <w:divBdr>
        <w:top w:val="none" w:sz="0" w:space="0" w:color="auto"/>
        <w:left w:val="none" w:sz="0" w:space="0" w:color="auto"/>
        <w:bottom w:val="none" w:sz="0" w:space="0" w:color="auto"/>
        <w:right w:val="none" w:sz="0" w:space="0" w:color="auto"/>
      </w:divBdr>
    </w:div>
    <w:div w:id="82730304">
      <w:bodyDiv w:val="1"/>
      <w:marLeft w:val="0"/>
      <w:marRight w:val="0"/>
      <w:marTop w:val="0"/>
      <w:marBottom w:val="0"/>
      <w:divBdr>
        <w:top w:val="none" w:sz="0" w:space="0" w:color="auto"/>
        <w:left w:val="none" w:sz="0" w:space="0" w:color="auto"/>
        <w:bottom w:val="none" w:sz="0" w:space="0" w:color="auto"/>
        <w:right w:val="none" w:sz="0" w:space="0" w:color="auto"/>
      </w:divBdr>
    </w:div>
    <w:div w:id="171604920">
      <w:bodyDiv w:val="1"/>
      <w:marLeft w:val="0"/>
      <w:marRight w:val="0"/>
      <w:marTop w:val="0"/>
      <w:marBottom w:val="0"/>
      <w:divBdr>
        <w:top w:val="none" w:sz="0" w:space="0" w:color="auto"/>
        <w:left w:val="none" w:sz="0" w:space="0" w:color="auto"/>
        <w:bottom w:val="none" w:sz="0" w:space="0" w:color="auto"/>
        <w:right w:val="none" w:sz="0" w:space="0" w:color="auto"/>
      </w:divBdr>
    </w:div>
    <w:div w:id="183061603">
      <w:bodyDiv w:val="1"/>
      <w:marLeft w:val="0"/>
      <w:marRight w:val="0"/>
      <w:marTop w:val="0"/>
      <w:marBottom w:val="0"/>
      <w:divBdr>
        <w:top w:val="none" w:sz="0" w:space="0" w:color="auto"/>
        <w:left w:val="none" w:sz="0" w:space="0" w:color="auto"/>
        <w:bottom w:val="none" w:sz="0" w:space="0" w:color="auto"/>
        <w:right w:val="none" w:sz="0" w:space="0" w:color="auto"/>
      </w:divBdr>
    </w:div>
    <w:div w:id="207225511">
      <w:bodyDiv w:val="1"/>
      <w:marLeft w:val="0"/>
      <w:marRight w:val="0"/>
      <w:marTop w:val="0"/>
      <w:marBottom w:val="0"/>
      <w:divBdr>
        <w:top w:val="none" w:sz="0" w:space="0" w:color="auto"/>
        <w:left w:val="none" w:sz="0" w:space="0" w:color="auto"/>
        <w:bottom w:val="none" w:sz="0" w:space="0" w:color="auto"/>
        <w:right w:val="none" w:sz="0" w:space="0" w:color="auto"/>
      </w:divBdr>
    </w:div>
    <w:div w:id="258296711">
      <w:bodyDiv w:val="1"/>
      <w:marLeft w:val="0"/>
      <w:marRight w:val="0"/>
      <w:marTop w:val="0"/>
      <w:marBottom w:val="0"/>
      <w:divBdr>
        <w:top w:val="none" w:sz="0" w:space="0" w:color="auto"/>
        <w:left w:val="none" w:sz="0" w:space="0" w:color="auto"/>
        <w:bottom w:val="none" w:sz="0" w:space="0" w:color="auto"/>
        <w:right w:val="none" w:sz="0" w:space="0" w:color="auto"/>
      </w:divBdr>
    </w:div>
    <w:div w:id="273945404">
      <w:bodyDiv w:val="1"/>
      <w:marLeft w:val="0"/>
      <w:marRight w:val="0"/>
      <w:marTop w:val="0"/>
      <w:marBottom w:val="0"/>
      <w:divBdr>
        <w:top w:val="none" w:sz="0" w:space="0" w:color="auto"/>
        <w:left w:val="none" w:sz="0" w:space="0" w:color="auto"/>
        <w:bottom w:val="none" w:sz="0" w:space="0" w:color="auto"/>
        <w:right w:val="none" w:sz="0" w:space="0" w:color="auto"/>
      </w:divBdr>
    </w:div>
    <w:div w:id="281696783">
      <w:bodyDiv w:val="1"/>
      <w:marLeft w:val="0"/>
      <w:marRight w:val="0"/>
      <w:marTop w:val="0"/>
      <w:marBottom w:val="0"/>
      <w:divBdr>
        <w:top w:val="none" w:sz="0" w:space="0" w:color="auto"/>
        <w:left w:val="none" w:sz="0" w:space="0" w:color="auto"/>
        <w:bottom w:val="none" w:sz="0" w:space="0" w:color="auto"/>
        <w:right w:val="none" w:sz="0" w:space="0" w:color="auto"/>
      </w:divBdr>
    </w:div>
    <w:div w:id="395519043">
      <w:bodyDiv w:val="1"/>
      <w:marLeft w:val="0"/>
      <w:marRight w:val="0"/>
      <w:marTop w:val="0"/>
      <w:marBottom w:val="0"/>
      <w:divBdr>
        <w:top w:val="none" w:sz="0" w:space="0" w:color="auto"/>
        <w:left w:val="none" w:sz="0" w:space="0" w:color="auto"/>
        <w:bottom w:val="none" w:sz="0" w:space="0" w:color="auto"/>
        <w:right w:val="none" w:sz="0" w:space="0" w:color="auto"/>
      </w:divBdr>
    </w:div>
    <w:div w:id="413204624">
      <w:bodyDiv w:val="1"/>
      <w:marLeft w:val="0"/>
      <w:marRight w:val="0"/>
      <w:marTop w:val="0"/>
      <w:marBottom w:val="0"/>
      <w:divBdr>
        <w:top w:val="none" w:sz="0" w:space="0" w:color="auto"/>
        <w:left w:val="none" w:sz="0" w:space="0" w:color="auto"/>
        <w:bottom w:val="none" w:sz="0" w:space="0" w:color="auto"/>
        <w:right w:val="none" w:sz="0" w:space="0" w:color="auto"/>
      </w:divBdr>
    </w:div>
    <w:div w:id="438065959">
      <w:bodyDiv w:val="1"/>
      <w:marLeft w:val="0"/>
      <w:marRight w:val="0"/>
      <w:marTop w:val="0"/>
      <w:marBottom w:val="0"/>
      <w:divBdr>
        <w:top w:val="none" w:sz="0" w:space="0" w:color="auto"/>
        <w:left w:val="none" w:sz="0" w:space="0" w:color="auto"/>
        <w:bottom w:val="none" w:sz="0" w:space="0" w:color="auto"/>
        <w:right w:val="none" w:sz="0" w:space="0" w:color="auto"/>
      </w:divBdr>
    </w:div>
    <w:div w:id="456796683">
      <w:bodyDiv w:val="1"/>
      <w:marLeft w:val="0"/>
      <w:marRight w:val="0"/>
      <w:marTop w:val="0"/>
      <w:marBottom w:val="0"/>
      <w:divBdr>
        <w:top w:val="none" w:sz="0" w:space="0" w:color="auto"/>
        <w:left w:val="none" w:sz="0" w:space="0" w:color="auto"/>
        <w:bottom w:val="none" w:sz="0" w:space="0" w:color="auto"/>
        <w:right w:val="none" w:sz="0" w:space="0" w:color="auto"/>
      </w:divBdr>
    </w:div>
    <w:div w:id="492569338">
      <w:bodyDiv w:val="1"/>
      <w:marLeft w:val="0"/>
      <w:marRight w:val="0"/>
      <w:marTop w:val="0"/>
      <w:marBottom w:val="0"/>
      <w:divBdr>
        <w:top w:val="none" w:sz="0" w:space="0" w:color="auto"/>
        <w:left w:val="none" w:sz="0" w:space="0" w:color="auto"/>
        <w:bottom w:val="none" w:sz="0" w:space="0" w:color="auto"/>
        <w:right w:val="none" w:sz="0" w:space="0" w:color="auto"/>
      </w:divBdr>
    </w:div>
    <w:div w:id="548609626">
      <w:bodyDiv w:val="1"/>
      <w:marLeft w:val="0"/>
      <w:marRight w:val="0"/>
      <w:marTop w:val="0"/>
      <w:marBottom w:val="0"/>
      <w:divBdr>
        <w:top w:val="none" w:sz="0" w:space="0" w:color="auto"/>
        <w:left w:val="none" w:sz="0" w:space="0" w:color="auto"/>
        <w:bottom w:val="none" w:sz="0" w:space="0" w:color="auto"/>
        <w:right w:val="none" w:sz="0" w:space="0" w:color="auto"/>
      </w:divBdr>
    </w:div>
    <w:div w:id="554315802">
      <w:bodyDiv w:val="1"/>
      <w:marLeft w:val="0"/>
      <w:marRight w:val="0"/>
      <w:marTop w:val="0"/>
      <w:marBottom w:val="0"/>
      <w:divBdr>
        <w:top w:val="none" w:sz="0" w:space="0" w:color="auto"/>
        <w:left w:val="none" w:sz="0" w:space="0" w:color="auto"/>
        <w:bottom w:val="none" w:sz="0" w:space="0" w:color="auto"/>
        <w:right w:val="none" w:sz="0" w:space="0" w:color="auto"/>
      </w:divBdr>
    </w:div>
    <w:div w:id="567037184">
      <w:bodyDiv w:val="1"/>
      <w:marLeft w:val="0"/>
      <w:marRight w:val="0"/>
      <w:marTop w:val="0"/>
      <w:marBottom w:val="0"/>
      <w:divBdr>
        <w:top w:val="none" w:sz="0" w:space="0" w:color="auto"/>
        <w:left w:val="none" w:sz="0" w:space="0" w:color="auto"/>
        <w:bottom w:val="none" w:sz="0" w:space="0" w:color="auto"/>
        <w:right w:val="none" w:sz="0" w:space="0" w:color="auto"/>
      </w:divBdr>
    </w:div>
    <w:div w:id="569774220">
      <w:bodyDiv w:val="1"/>
      <w:marLeft w:val="0"/>
      <w:marRight w:val="0"/>
      <w:marTop w:val="0"/>
      <w:marBottom w:val="0"/>
      <w:divBdr>
        <w:top w:val="none" w:sz="0" w:space="0" w:color="auto"/>
        <w:left w:val="none" w:sz="0" w:space="0" w:color="auto"/>
        <w:bottom w:val="none" w:sz="0" w:space="0" w:color="auto"/>
        <w:right w:val="none" w:sz="0" w:space="0" w:color="auto"/>
      </w:divBdr>
    </w:div>
    <w:div w:id="663708051">
      <w:bodyDiv w:val="1"/>
      <w:marLeft w:val="0"/>
      <w:marRight w:val="0"/>
      <w:marTop w:val="0"/>
      <w:marBottom w:val="0"/>
      <w:divBdr>
        <w:top w:val="none" w:sz="0" w:space="0" w:color="auto"/>
        <w:left w:val="none" w:sz="0" w:space="0" w:color="auto"/>
        <w:bottom w:val="none" w:sz="0" w:space="0" w:color="auto"/>
        <w:right w:val="none" w:sz="0" w:space="0" w:color="auto"/>
      </w:divBdr>
    </w:div>
    <w:div w:id="736704492">
      <w:bodyDiv w:val="1"/>
      <w:marLeft w:val="0"/>
      <w:marRight w:val="0"/>
      <w:marTop w:val="0"/>
      <w:marBottom w:val="0"/>
      <w:divBdr>
        <w:top w:val="none" w:sz="0" w:space="0" w:color="auto"/>
        <w:left w:val="none" w:sz="0" w:space="0" w:color="auto"/>
        <w:bottom w:val="none" w:sz="0" w:space="0" w:color="auto"/>
        <w:right w:val="none" w:sz="0" w:space="0" w:color="auto"/>
      </w:divBdr>
    </w:div>
    <w:div w:id="741753202">
      <w:bodyDiv w:val="1"/>
      <w:marLeft w:val="0"/>
      <w:marRight w:val="0"/>
      <w:marTop w:val="0"/>
      <w:marBottom w:val="0"/>
      <w:divBdr>
        <w:top w:val="none" w:sz="0" w:space="0" w:color="auto"/>
        <w:left w:val="none" w:sz="0" w:space="0" w:color="auto"/>
        <w:bottom w:val="none" w:sz="0" w:space="0" w:color="auto"/>
        <w:right w:val="none" w:sz="0" w:space="0" w:color="auto"/>
      </w:divBdr>
    </w:div>
    <w:div w:id="901907433">
      <w:bodyDiv w:val="1"/>
      <w:marLeft w:val="0"/>
      <w:marRight w:val="0"/>
      <w:marTop w:val="0"/>
      <w:marBottom w:val="0"/>
      <w:divBdr>
        <w:top w:val="none" w:sz="0" w:space="0" w:color="auto"/>
        <w:left w:val="none" w:sz="0" w:space="0" w:color="auto"/>
        <w:bottom w:val="none" w:sz="0" w:space="0" w:color="auto"/>
        <w:right w:val="none" w:sz="0" w:space="0" w:color="auto"/>
      </w:divBdr>
    </w:div>
    <w:div w:id="927077467">
      <w:bodyDiv w:val="1"/>
      <w:marLeft w:val="0"/>
      <w:marRight w:val="0"/>
      <w:marTop w:val="0"/>
      <w:marBottom w:val="0"/>
      <w:divBdr>
        <w:top w:val="none" w:sz="0" w:space="0" w:color="auto"/>
        <w:left w:val="none" w:sz="0" w:space="0" w:color="auto"/>
        <w:bottom w:val="none" w:sz="0" w:space="0" w:color="auto"/>
        <w:right w:val="none" w:sz="0" w:space="0" w:color="auto"/>
      </w:divBdr>
    </w:div>
    <w:div w:id="1081101899">
      <w:bodyDiv w:val="1"/>
      <w:marLeft w:val="0"/>
      <w:marRight w:val="0"/>
      <w:marTop w:val="0"/>
      <w:marBottom w:val="0"/>
      <w:divBdr>
        <w:top w:val="none" w:sz="0" w:space="0" w:color="auto"/>
        <w:left w:val="none" w:sz="0" w:space="0" w:color="auto"/>
        <w:bottom w:val="none" w:sz="0" w:space="0" w:color="auto"/>
        <w:right w:val="none" w:sz="0" w:space="0" w:color="auto"/>
      </w:divBdr>
    </w:div>
    <w:div w:id="1142118381">
      <w:bodyDiv w:val="1"/>
      <w:marLeft w:val="0"/>
      <w:marRight w:val="0"/>
      <w:marTop w:val="0"/>
      <w:marBottom w:val="0"/>
      <w:divBdr>
        <w:top w:val="none" w:sz="0" w:space="0" w:color="auto"/>
        <w:left w:val="none" w:sz="0" w:space="0" w:color="auto"/>
        <w:bottom w:val="none" w:sz="0" w:space="0" w:color="auto"/>
        <w:right w:val="none" w:sz="0" w:space="0" w:color="auto"/>
      </w:divBdr>
    </w:div>
    <w:div w:id="1149442083">
      <w:bodyDiv w:val="1"/>
      <w:marLeft w:val="0"/>
      <w:marRight w:val="0"/>
      <w:marTop w:val="0"/>
      <w:marBottom w:val="0"/>
      <w:divBdr>
        <w:top w:val="none" w:sz="0" w:space="0" w:color="auto"/>
        <w:left w:val="none" w:sz="0" w:space="0" w:color="auto"/>
        <w:bottom w:val="none" w:sz="0" w:space="0" w:color="auto"/>
        <w:right w:val="none" w:sz="0" w:space="0" w:color="auto"/>
      </w:divBdr>
    </w:div>
    <w:div w:id="1218279295">
      <w:bodyDiv w:val="1"/>
      <w:marLeft w:val="0"/>
      <w:marRight w:val="0"/>
      <w:marTop w:val="0"/>
      <w:marBottom w:val="0"/>
      <w:divBdr>
        <w:top w:val="none" w:sz="0" w:space="0" w:color="auto"/>
        <w:left w:val="none" w:sz="0" w:space="0" w:color="auto"/>
        <w:bottom w:val="none" w:sz="0" w:space="0" w:color="auto"/>
        <w:right w:val="none" w:sz="0" w:space="0" w:color="auto"/>
      </w:divBdr>
    </w:div>
    <w:div w:id="1348747357">
      <w:bodyDiv w:val="1"/>
      <w:marLeft w:val="0"/>
      <w:marRight w:val="0"/>
      <w:marTop w:val="0"/>
      <w:marBottom w:val="0"/>
      <w:divBdr>
        <w:top w:val="none" w:sz="0" w:space="0" w:color="auto"/>
        <w:left w:val="none" w:sz="0" w:space="0" w:color="auto"/>
        <w:bottom w:val="none" w:sz="0" w:space="0" w:color="auto"/>
        <w:right w:val="none" w:sz="0" w:space="0" w:color="auto"/>
      </w:divBdr>
    </w:div>
    <w:div w:id="1464543730">
      <w:bodyDiv w:val="1"/>
      <w:marLeft w:val="0"/>
      <w:marRight w:val="0"/>
      <w:marTop w:val="0"/>
      <w:marBottom w:val="0"/>
      <w:divBdr>
        <w:top w:val="none" w:sz="0" w:space="0" w:color="auto"/>
        <w:left w:val="none" w:sz="0" w:space="0" w:color="auto"/>
        <w:bottom w:val="none" w:sz="0" w:space="0" w:color="auto"/>
        <w:right w:val="none" w:sz="0" w:space="0" w:color="auto"/>
      </w:divBdr>
    </w:div>
    <w:div w:id="1496146367">
      <w:bodyDiv w:val="1"/>
      <w:marLeft w:val="0"/>
      <w:marRight w:val="0"/>
      <w:marTop w:val="0"/>
      <w:marBottom w:val="0"/>
      <w:divBdr>
        <w:top w:val="none" w:sz="0" w:space="0" w:color="auto"/>
        <w:left w:val="none" w:sz="0" w:space="0" w:color="auto"/>
        <w:bottom w:val="none" w:sz="0" w:space="0" w:color="auto"/>
        <w:right w:val="none" w:sz="0" w:space="0" w:color="auto"/>
      </w:divBdr>
    </w:div>
    <w:div w:id="1526215427">
      <w:bodyDiv w:val="1"/>
      <w:marLeft w:val="0"/>
      <w:marRight w:val="0"/>
      <w:marTop w:val="0"/>
      <w:marBottom w:val="0"/>
      <w:divBdr>
        <w:top w:val="none" w:sz="0" w:space="0" w:color="auto"/>
        <w:left w:val="none" w:sz="0" w:space="0" w:color="auto"/>
        <w:bottom w:val="none" w:sz="0" w:space="0" w:color="auto"/>
        <w:right w:val="none" w:sz="0" w:space="0" w:color="auto"/>
      </w:divBdr>
    </w:div>
    <w:div w:id="1546746660">
      <w:bodyDiv w:val="1"/>
      <w:marLeft w:val="0"/>
      <w:marRight w:val="0"/>
      <w:marTop w:val="0"/>
      <w:marBottom w:val="0"/>
      <w:divBdr>
        <w:top w:val="none" w:sz="0" w:space="0" w:color="auto"/>
        <w:left w:val="none" w:sz="0" w:space="0" w:color="auto"/>
        <w:bottom w:val="none" w:sz="0" w:space="0" w:color="auto"/>
        <w:right w:val="none" w:sz="0" w:space="0" w:color="auto"/>
      </w:divBdr>
      <w:divsChild>
        <w:div w:id="2062096528">
          <w:marLeft w:val="0"/>
          <w:marRight w:val="0"/>
          <w:marTop w:val="0"/>
          <w:marBottom w:val="0"/>
          <w:divBdr>
            <w:top w:val="none" w:sz="0" w:space="0" w:color="auto"/>
            <w:left w:val="none" w:sz="0" w:space="0" w:color="auto"/>
            <w:bottom w:val="none" w:sz="0" w:space="0" w:color="auto"/>
            <w:right w:val="none" w:sz="0" w:space="0" w:color="auto"/>
          </w:divBdr>
          <w:divsChild>
            <w:div w:id="549146192">
              <w:marLeft w:val="0"/>
              <w:marRight w:val="0"/>
              <w:marTop w:val="0"/>
              <w:marBottom w:val="0"/>
              <w:divBdr>
                <w:top w:val="none" w:sz="0" w:space="0" w:color="auto"/>
                <w:left w:val="none" w:sz="0" w:space="0" w:color="auto"/>
                <w:bottom w:val="none" w:sz="0" w:space="0" w:color="auto"/>
                <w:right w:val="none" w:sz="0" w:space="0" w:color="auto"/>
              </w:divBdr>
              <w:divsChild>
                <w:div w:id="568149394">
                  <w:marLeft w:val="0"/>
                  <w:marRight w:val="0"/>
                  <w:marTop w:val="0"/>
                  <w:marBottom w:val="0"/>
                  <w:divBdr>
                    <w:top w:val="none" w:sz="0" w:space="0" w:color="auto"/>
                    <w:left w:val="none" w:sz="0" w:space="0" w:color="auto"/>
                    <w:bottom w:val="none" w:sz="0" w:space="0" w:color="auto"/>
                    <w:right w:val="none" w:sz="0" w:space="0" w:color="auto"/>
                  </w:divBdr>
                  <w:divsChild>
                    <w:div w:id="926888230">
                      <w:marLeft w:val="0"/>
                      <w:marRight w:val="0"/>
                      <w:marTop w:val="0"/>
                      <w:marBottom w:val="0"/>
                      <w:divBdr>
                        <w:top w:val="none" w:sz="0" w:space="0" w:color="auto"/>
                        <w:left w:val="none" w:sz="0" w:space="0" w:color="auto"/>
                        <w:bottom w:val="none" w:sz="0" w:space="0" w:color="auto"/>
                        <w:right w:val="none" w:sz="0" w:space="0" w:color="auto"/>
                      </w:divBdr>
                      <w:divsChild>
                        <w:div w:id="1067073375">
                          <w:marLeft w:val="-150"/>
                          <w:marRight w:val="-150"/>
                          <w:marTop w:val="0"/>
                          <w:marBottom w:val="0"/>
                          <w:divBdr>
                            <w:top w:val="none" w:sz="0" w:space="0" w:color="auto"/>
                            <w:left w:val="none" w:sz="0" w:space="0" w:color="auto"/>
                            <w:bottom w:val="none" w:sz="0" w:space="0" w:color="auto"/>
                            <w:right w:val="none" w:sz="0" w:space="0" w:color="auto"/>
                          </w:divBdr>
                          <w:divsChild>
                            <w:div w:id="59060276">
                              <w:marLeft w:val="0"/>
                              <w:marRight w:val="0"/>
                              <w:marTop w:val="0"/>
                              <w:marBottom w:val="0"/>
                              <w:divBdr>
                                <w:top w:val="none" w:sz="0" w:space="0" w:color="auto"/>
                                <w:left w:val="none" w:sz="0" w:space="0" w:color="auto"/>
                                <w:bottom w:val="none" w:sz="0" w:space="0" w:color="auto"/>
                                <w:right w:val="none" w:sz="0" w:space="0" w:color="auto"/>
                              </w:divBdr>
                              <w:divsChild>
                                <w:div w:id="69622280">
                                  <w:marLeft w:val="0"/>
                                  <w:marRight w:val="0"/>
                                  <w:marTop w:val="0"/>
                                  <w:marBottom w:val="0"/>
                                  <w:divBdr>
                                    <w:top w:val="none" w:sz="0" w:space="0" w:color="auto"/>
                                    <w:left w:val="none" w:sz="0" w:space="0" w:color="auto"/>
                                    <w:bottom w:val="none" w:sz="0" w:space="0" w:color="auto"/>
                                    <w:right w:val="none" w:sz="0" w:space="0" w:color="auto"/>
                                  </w:divBdr>
                                  <w:divsChild>
                                    <w:div w:id="697587005">
                                      <w:marLeft w:val="0"/>
                                      <w:marRight w:val="0"/>
                                      <w:marTop w:val="0"/>
                                      <w:marBottom w:val="0"/>
                                      <w:divBdr>
                                        <w:top w:val="none" w:sz="0" w:space="0" w:color="auto"/>
                                        <w:left w:val="none" w:sz="0" w:space="0" w:color="auto"/>
                                        <w:bottom w:val="none" w:sz="0" w:space="0" w:color="auto"/>
                                        <w:right w:val="none" w:sz="0" w:space="0" w:color="auto"/>
                                      </w:divBdr>
                                      <w:divsChild>
                                        <w:div w:id="675112785">
                                          <w:marLeft w:val="0"/>
                                          <w:marRight w:val="0"/>
                                          <w:marTop w:val="0"/>
                                          <w:marBottom w:val="0"/>
                                          <w:divBdr>
                                            <w:top w:val="none" w:sz="0" w:space="0" w:color="auto"/>
                                            <w:left w:val="none" w:sz="0" w:space="0" w:color="auto"/>
                                            <w:bottom w:val="none" w:sz="0" w:space="0" w:color="auto"/>
                                            <w:right w:val="none" w:sz="0" w:space="0" w:color="auto"/>
                                          </w:divBdr>
                                        </w:div>
                                      </w:divsChild>
                                    </w:div>
                                    <w:div w:id="786849476">
                                      <w:marLeft w:val="0"/>
                                      <w:marRight w:val="0"/>
                                      <w:marTop w:val="0"/>
                                      <w:marBottom w:val="0"/>
                                      <w:divBdr>
                                        <w:top w:val="none" w:sz="0" w:space="0" w:color="auto"/>
                                        <w:left w:val="none" w:sz="0" w:space="0" w:color="auto"/>
                                        <w:bottom w:val="none" w:sz="0" w:space="0" w:color="auto"/>
                                        <w:right w:val="none" w:sz="0" w:space="0" w:color="auto"/>
                                      </w:divBdr>
                                      <w:divsChild>
                                        <w:div w:id="1453793130">
                                          <w:marLeft w:val="0"/>
                                          <w:marRight w:val="0"/>
                                          <w:marTop w:val="0"/>
                                          <w:marBottom w:val="0"/>
                                          <w:divBdr>
                                            <w:top w:val="none" w:sz="0" w:space="0" w:color="auto"/>
                                            <w:left w:val="none" w:sz="0" w:space="0" w:color="auto"/>
                                            <w:bottom w:val="none" w:sz="0" w:space="0" w:color="auto"/>
                                            <w:right w:val="none" w:sz="0" w:space="0" w:color="auto"/>
                                          </w:divBdr>
                                        </w:div>
                                      </w:divsChild>
                                    </w:div>
                                    <w:div w:id="894585680">
                                      <w:marLeft w:val="0"/>
                                      <w:marRight w:val="0"/>
                                      <w:marTop w:val="0"/>
                                      <w:marBottom w:val="0"/>
                                      <w:divBdr>
                                        <w:top w:val="none" w:sz="0" w:space="0" w:color="auto"/>
                                        <w:left w:val="none" w:sz="0" w:space="0" w:color="auto"/>
                                        <w:bottom w:val="none" w:sz="0" w:space="0" w:color="auto"/>
                                        <w:right w:val="none" w:sz="0" w:space="0" w:color="auto"/>
                                      </w:divBdr>
                                      <w:divsChild>
                                        <w:div w:id="255527851">
                                          <w:marLeft w:val="0"/>
                                          <w:marRight w:val="0"/>
                                          <w:marTop w:val="0"/>
                                          <w:marBottom w:val="0"/>
                                          <w:divBdr>
                                            <w:top w:val="none" w:sz="0" w:space="0" w:color="auto"/>
                                            <w:left w:val="none" w:sz="0" w:space="0" w:color="auto"/>
                                            <w:bottom w:val="none" w:sz="0" w:space="0" w:color="auto"/>
                                            <w:right w:val="none" w:sz="0" w:space="0" w:color="auto"/>
                                          </w:divBdr>
                                        </w:div>
                                      </w:divsChild>
                                    </w:div>
                                    <w:div w:id="1308323324">
                                      <w:marLeft w:val="0"/>
                                      <w:marRight w:val="0"/>
                                      <w:marTop w:val="0"/>
                                      <w:marBottom w:val="0"/>
                                      <w:divBdr>
                                        <w:top w:val="none" w:sz="0" w:space="0" w:color="auto"/>
                                        <w:left w:val="none" w:sz="0" w:space="0" w:color="auto"/>
                                        <w:bottom w:val="none" w:sz="0" w:space="0" w:color="auto"/>
                                        <w:right w:val="none" w:sz="0" w:space="0" w:color="auto"/>
                                      </w:divBdr>
                                      <w:divsChild>
                                        <w:div w:id="955061331">
                                          <w:marLeft w:val="0"/>
                                          <w:marRight w:val="0"/>
                                          <w:marTop w:val="0"/>
                                          <w:marBottom w:val="0"/>
                                          <w:divBdr>
                                            <w:top w:val="none" w:sz="0" w:space="0" w:color="auto"/>
                                            <w:left w:val="none" w:sz="0" w:space="0" w:color="auto"/>
                                            <w:bottom w:val="none" w:sz="0" w:space="0" w:color="auto"/>
                                            <w:right w:val="none" w:sz="0" w:space="0" w:color="auto"/>
                                          </w:divBdr>
                                        </w:div>
                                      </w:divsChild>
                                    </w:div>
                                    <w:div w:id="1653371442">
                                      <w:marLeft w:val="0"/>
                                      <w:marRight w:val="0"/>
                                      <w:marTop w:val="0"/>
                                      <w:marBottom w:val="0"/>
                                      <w:divBdr>
                                        <w:top w:val="none" w:sz="0" w:space="0" w:color="auto"/>
                                        <w:left w:val="none" w:sz="0" w:space="0" w:color="auto"/>
                                        <w:bottom w:val="none" w:sz="0" w:space="0" w:color="auto"/>
                                        <w:right w:val="none" w:sz="0" w:space="0" w:color="auto"/>
                                      </w:divBdr>
                                      <w:divsChild>
                                        <w:div w:id="1001661025">
                                          <w:marLeft w:val="0"/>
                                          <w:marRight w:val="0"/>
                                          <w:marTop w:val="0"/>
                                          <w:marBottom w:val="0"/>
                                          <w:divBdr>
                                            <w:top w:val="none" w:sz="0" w:space="0" w:color="auto"/>
                                            <w:left w:val="none" w:sz="0" w:space="0" w:color="auto"/>
                                            <w:bottom w:val="none" w:sz="0" w:space="0" w:color="auto"/>
                                            <w:right w:val="none" w:sz="0" w:space="0" w:color="auto"/>
                                          </w:divBdr>
                                        </w:div>
                                      </w:divsChild>
                                    </w:div>
                                    <w:div w:id="1656176515">
                                      <w:marLeft w:val="0"/>
                                      <w:marRight w:val="0"/>
                                      <w:marTop w:val="0"/>
                                      <w:marBottom w:val="0"/>
                                      <w:divBdr>
                                        <w:top w:val="none" w:sz="0" w:space="0" w:color="auto"/>
                                        <w:left w:val="none" w:sz="0" w:space="0" w:color="auto"/>
                                        <w:bottom w:val="none" w:sz="0" w:space="0" w:color="auto"/>
                                        <w:right w:val="none" w:sz="0" w:space="0" w:color="auto"/>
                                      </w:divBdr>
                                      <w:divsChild>
                                        <w:div w:id="1983272431">
                                          <w:marLeft w:val="0"/>
                                          <w:marRight w:val="0"/>
                                          <w:marTop w:val="0"/>
                                          <w:marBottom w:val="0"/>
                                          <w:divBdr>
                                            <w:top w:val="none" w:sz="0" w:space="0" w:color="auto"/>
                                            <w:left w:val="none" w:sz="0" w:space="0" w:color="auto"/>
                                            <w:bottom w:val="none" w:sz="0" w:space="0" w:color="auto"/>
                                            <w:right w:val="none" w:sz="0" w:space="0" w:color="auto"/>
                                          </w:divBdr>
                                        </w:div>
                                      </w:divsChild>
                                    </w:div>
                                    <w:div w:id="1802922185">
                                      <w:marLeft w:val="0"/>
                                      <w:marRight w:val="0"/>
                                      <w:marTop w:val="0"/>
                                      <w:marBottom w:val="0"/>
                                      <w:divBdr>
                                        <w:top w:val="none" w:sz="0" w:space="0" w:color="auto"/>
                                        <w:left w:val="none" w:sz="0" w:space="0" w:color="auto"/>
                                        <w:bottom w:val="none" w:sz="0" w:space="0" w:color="auto"/>
                                        <w:right w:val="none" w:sz="0" w:space="0" w:color="auto"/>
                                      </w:divBdr>
                                      <w:divsChild>
                                        <w:div w:id="838546181">
                                          <w:marLeft w:val="0"/>
                                          <w:marRight w:val="0"/>
                                          <w:marTop w:val="0"/>
                                          <w:marBottom w:val="0"/>
                                          <w:divBdr>
                                            <w:top w:val="none" w:sz="0" w:space="0" w:color="auto"/>
                                            <w:left w:val="none" w:sz="0" w:space="0" w:color="auto"/>
                                            <w:bottom w:val="none" w:sz="0" w:space="0" w:color="auto"/>
                                            <w:right w:val="none" w:sz="0" w:space="0" w:color="auto"/>
                                          </w:divBdr>
                                        </w:div>
                                      </w:divsChild>
                                    </w:div>
                                    <w:div w:id="1929998522">
                                      <w:marLeft w:val="0"/>
                                      <w:marRight w:val="0"/>
                                      <w:marTop w:val="0"/>
                                      <w:marBottom w:val="0"/>
                                      <w:divBdr>
                                        <w:top w:val="none" w:sz="0" w:space="0" w:color="auto"/>
                                        <w:left w:val="none" w:sz="0" w:space="0" w:color="auto"/>
                                        <w:bottom w:val="none" w:sz="0" w:space="0" w:color="auto"/>
                                        <w:right w:val="none" w:sz="0" w:space="0" w:color="auto"/>
                                      </w:divBdr>
                                      <w:divsChild>
                                        <w:div w:id="481896250">
                                          <w:marLeft w:val="0"/>
                                          <w:marRight w:val="0"/>
                                          <w:marTop w:val="0"/>
                                          <w:marBottom w:val="0"/>
                                          <w:divBdr>
                                            <w:top w:val="none" w:sz="0" w:space="0" w:color="auto"/>
                                            <w:left w:val="none" w:sz="0" w:space="0" w:color="auto"/>
                                            <w:bottom w:val="none" w:sz="0" w:space="0" w:color="auto"/>
                                            <w:right w:val="none" w:sz="0" w:space="0" w:color="auto"/>
                                          </w:divBdr>
                                        </w:div>
                                      </w:divsChild>
                                    </w:div>
                                    <w:div w:id="1983846340">
                                      <w:marLeft w:val="0"/>
                                      <w:marRight w:val="0"/>
                                      <w:marTop w:val="0"/>
                                      <w:marBottom w:val="0"/>
                                      <w:divBdr>
                                        <w:top w:val="none" w:sz="0" w:space="0" w:color="auto"/>
                                        <w:left w:val="none" w:sz="0" w:space="0" w:color="auto"/>
                                        <w:bottom w:val="none" w:sz="0" w:space="0" w:color="auto"/>
                                        <w:right w:val="none" w:sz="0" w:space="0" w:color="auto"/>
                                      </w:divBdr>
                                      <w:divsChild>
                                        <w:div w:id="1262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039067">
      <w:bodyDiv w:val="1"/>
      <w:marLeft w:val="0"/>
      <w:marRight w:val="0"/>
      <w:marTop w:val="0"/>
      <w:marBottom w:val="0"/>
      <w:divBdr>
        <w:top w:val="none" w:sz="0" w:space="0" w:color="auto"/>
        <w:left w:val="none" w:sz="0" w:space="0" w:color="auto"/>
        <w:bottom w:val="none" w:sz="0" w:space="0" w:color="auto"/>
        <w:right w:val="none" w:sz="0" w:space="0" w:color="auto"/>
      </w:divBdr>
    </w:div>
    <w:div w:id="1675306864">
      <w:bodyDiv w:val="1"/>
      <w:marLeft w:val="0"/>
      <w:marRight w:val="0"/>
      <w:marTop w:val="0"/>
      <w:marBottom w:val="0"/>
      <w:divBdr>
        <w:top w:val="none" w:sz="0" w:space="0" w:color="auto"/>
        <w:left w:val="none" w:sz="0" w:space="0" w:color="auto"/>
        <w:bottom w:val="none" w:sz="0" w:space="0" w:color="auto"/>
        <w:right w:val="none" w:sz="0" w:space="0" w:color="auto"/>
      </w:divBdr>
    </w:div>
    <w:div w:id="1696006815">
      <w:bodyDiv w:val="1"/>
      <w:marLeft w:val="0"/>
      <w:marRight w:val="0"/>
      <w:marTop w:val="0"/>
      <w:marBottom w:val="0"/>
      <w:divBdr>
        <w:top w:val="none" w:sz="0" w:space="0" w:color="auto"/>
        <w:left w:val="none" w:sz="0" w:space="0" w:color="auto"/>
        <w:bottom w:val="none" w:sz="0" w:space="0" w:color="auto"/>
        <w:right w:val="none" w:sz="0" w:space="0" w:color="auto"/>
      </w:divBdr>
    </w:div>
    <w:div w:id="1829906996">
      <w:bodyDiv w:val="1"/>
      <w:marLeft w:val="0"/>
      <w:marRight w:val="0"/>
      <w:marTop w:val="0"/>
      <w:marBottom w:val="0"/>
      <w:divBdr>
        <w:top w:val="none" w:sz="0" w:space="0" w:color="auto"/>
        <w:left w:val="none" w:sz="0" w:space="0" w:color="auto"/>
        <w:bottom w:val="none" w:sz="0" w:space="0" w:color="auto"/>
        <w:right w:val="none" w:sz="0" w:space="0" w:color="auto"/>
      </w:divBdr>
    </w:div>
    <w:div w:id="1970626954">
      <w:bodyDiv w:val="1"/>
      <w:marLeft w:val="0"/>
      <w:marRight w:val="0"/>
      <w:marTop w:val="0"/>
      <w:marBottom w:val="0"/>
      <w:divBdr>
        <w:top w:val="none" w:sz="0" w:space="0" w:color="auto"/>
        <w:left w:val="none" w:sz="0" w:space="0" w:color="auto"/>
        <w:bottom w:val="none" w:sz="0" w:space="0" w:color="auto"/>
        <w:right w:val="none" w:sz="0" w:space="0" w:color="auto"/>
      </w:divBdr>
    </w:div>
    <w:div w:id="1990788715">
      <w:bodyDiv w:val="1"/>
      <w:marLeft w:val="0"/>
      <w:marRight w:val="0"/>
      <w:marTop w:val="0"/>
      <w:marBottom w:val="0"/>
      <w:divBdr>
        <w:top w:val="none" w:sz="0" w:space="0" w:color="auto"/>
        <w:left w:val="none" w:sz="0" w:space="0" w:color="auto"/>
        <w:bottom w:val="none" w:sz="0" w:space="0" w:color="auto"/>
        <w:right w:val="none" w:sz="0" w:space="0" w:color="auto"/>
      </w:divBdr>
    </w:div>
    <w:div w:id="2017686935">
      <w:bodyDiv w:val="1"/>
      <w:marLeft w:val="0"/>
      <w:marRight w:val="0"/>
      <w:marTop w:val="0"/>
      <w:marBottom w:val="0"/>
      <w:divBdr>
        <w:top w:val="none" w:sz="0" w:space="0" w:color="auto"/>
        <w:left w:val="none" w:sz="0" w:space="0" w:color="auto"/>
        <w:bottom w:val="none" w:sz="0" w:space="0" w:color="auto"/>
        <w:right w:val="none" w:sz="0" w:space="0" w:color="auto"/>
      </w:divBdr>
    </w:div>
    <w:div w:id="2061515659">
      <w:marLeft w:val="0"/>
      <w:marRight w:val="0"/>
      <w:marTop w:val="0"/>
      <w:marBottom w:val="0"/>
      <w:divBdr>
        <w:top w:val="none" w:sz="0" w:space="0" w:color="auto"/>
        <w:left w:val="none" w:sz="0" w:space="0" w:color="auto"/>
        <w:bottom w:val="none" w:sz="0" w:space="0" w:color="auto"/>
        <w:right w:val="none" w:sz="0" w:space="0" w:color="auto"/>
      </w:divBdr>
    </w:div>
    <w:div w:id="2061515668">
      <w:marLeft w:val="0"/>
      <w:marRight w:val="0"/>
      <w:marTop w:val="0"/>
      <w:marBottom w:val="0"/>
      <w:divBdr>
        <w:top w:val="none" w:sz="0" w:space="0" w:color="auto"/>
        <w:left w:val="none" w:sz="0" w:space="0" w:color="auto"/>
        <w:bottom w:val="none" w:sz="0" w:space="0" w:color="auto"/>
        <w:right w:val="none" w:sz="0" w:space="0" w:color="auto"/>
      </w:divBdr>
    </w:div>
    <w:div w:id="2061515670">
      <w:marLeft w:val="0"/>
      <w:marRight w:val="0"/>
      <w:marTop w:val="0"/>
      <w:marBottom w:val="0"/>
      <w:divBdr>
        <w:top w:val="none" w:sz="0" w:space="0" w:color="auto"/>
        <w:left w:val="none" w:sz="0" w:space="0" w:color="auto"/>
        <w:bottom w:val="none" w:sz="0" w:space="0" w:color="auto"/>
        <w:right w:val="none" w:sz="0" w:space="0" w:color="auto"/>
      </w:divBdr>
      <w:divsChild>
        <w:div w:id="2061515667">
          <w:marLeft w:val="7"/>
          <w:marRight w:val="0"/>
          <w:marTop w:val="0"/>
          <w:marBottom w:val="0"/>
          <w:divBdr>
            <w:top w:val="none" w:sz="0" w:space="0" w:color="auto"/>
            <w:left w:val="none" w:sz="0" w:space="0" w:color="auto"/>
            <w:bottom w:val="none" w:sz="0" w:space="0" w:color="auto"/>
            <w:right w:val="none" w:sz="0" w:space="0" w:color="auto"/>
          </w:divBdr>
          <w:divsChild>
            <w:div w:id="2061515664">
              <w:marLeft w:val="0"/>
              <w:marRight w:val="0"/>
              <w:marTop w:val="0"/>
              <w:marBottom w:val="0"/>
              <w:divBdr>
                <w:top w:val="none" w:sz="0" w:space="0" w:color="auto"/>
                <w:left w:val="none" w:sz="0" w:space="0" w:color="auto"/>
                <w:bottom w:val="none" w:sz="0" w:space="0" w:color="auto"/>
                <w:right w:val="none" w:sz="0" w:space="0" w:color="auto"/>
              </w:divBdr>
              <w:divsChild>
                <w:div w:id="2061515672">
                  <w:marLeft w:val="15"/>
                  <w:marRight w:val="-100"/>
                  <w:marTop w:val="0"/>
                  <w:marBottom w:val="0"/>
                  <w:divBdr>
                    <w:top w:val="none" w:sz="0" w:space="0" w:color="auto"/>
                    <w:left w:val="none" w:sz="0" w:space="0" w:color="auto"/>
                    <w:bottom w:val="none" w:sz="0" w:space="0" w:color="auto"/>
                    <w:right w:val="none" w:sz="0" w:space="0" w:color="auto"/>
                  </w:divBdr>
                  <w:divsChild>
                    <w:div w:id="2061515669">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5671">
      <w:marLeft w:val="0"/>
      <w:marRight w:val="0"/>
      <w:marTop w:val="0"/>
      <w:marBottom w:val="0"/>
      <w:divBdr>
        <w:top w:val="none" w:sz="0" w:space="0" w:color="auto"/>
        <w:left w:val="none" w:sz="0" w:space="0" w:color="auto"/>
        <w:bottom w:val="none" w:sz="0" w:space="0" w:color="auto"/>
        <w:right w:val="none" w:sz="0" w:space="0" w:color="auto"/>
      </w:divBdr>
    </w:div>
    <w:div w:id="2061515674">
      <w:marLeft w:val="0"/>
      <w:marRight w:val="0"/>
      <w:marTop w:val="0"/>
      <w:marBottom w:val="0"/>
      <w:divBdr>
        <w:top w:val="none" w:sz="0" w:space="0" w:color="auto"/>
        <w:left w:val="none" w:sz="0" w:space="0" w:color="auto"/>
        <w:bottom w:val="none" w:sz="0" w:space="0" w:color="auto"/>
        <w:right w:val="none" w:sz="0" w:space="0" w:color="auto"/>
      </w:divBdr>
      <w:divsChild>
        <w:div w:id="2061515673">
          <w:marLeft w:val="7"/>
          <w:marRight w:val="0"/>
          <w:marTop w:val="0"/>
          <w:marBottom w:val="0"/>
          <w:divBdr>
            <w:top w:val="none" w:sz="0" w:space="0" w:color="auto"/>
            <w:left w:val="none" w:sz="0" w:space="0" w:color="auto"/>
            <w:bottom w:val="none" w:sz="0" w:space="0" w:color="auto"/>
            <w:right w:val="none" w:sz="0" w:space="0" w:color="auto"/>
          </w:divBdr>
          <w:divsChild>
            <w:div w:id="2061515663">
              <w:marLeft w:val="0"/>
              <w:marRight w:val="0"/>
              <w:marTop w:val="0"/>
              <w:marBottom w:val="0"/>
              <w:divBdr>
                <w:top w:val="none" w:sz="0" w:space="0" w:color="auto"/>
                <w:left w:val="none" w:sz="0" w:space="0" w:color="auto"/>
                <w:bottom w:val="none" w:sz="0" w:space="0" w:color="auto"/>
                <w:right w:val="none" w:sz="0" w:space="0" w:color="auto"/>
              </w:divBdr>
              <w:divsChild>
                <w:div w:id="2061515660">
                  <w:marLeft w:val="15"/>
                  <w:marRight w:val="-100"/>
                  <w:marTop w:val="0"/>
                  <w:marBottom w:val="0"/>
                  <w:divBdr>
                    <w:top w:val="none" w:sz="0" w:space="0" w:color="auto"/>
                    <w:left w:val="none" w:sz="0" w:space="0" w:color="auto"/>
                    <w:bottom w:val="none" w:sz="0" w:space="0" w:color="auto"/>
                    <w:right w:val="none" w:sz="0" w:space="0" w:color="auto"/>
                  </w:divBdr>
                  <w:divsChild>
                    <w:div w:id="2061515666">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5675">
      <w:marLeft w:val="0"/>
      <w:marRight w:val="0"/>
      <w:marTop w:val="0"/>
      <w:marBottom w:val="0"/>
      <w:divBdr>
        <w:top w:val="none" w:sz="0" w:space="0" w:color="auto"/>
        <w:left w:val="none" w:sz="0" w:space="0" w:color="auto"/>
        <w:bottom w:val="none" w:sz="0" w:space="0" w:color="auto"/>
        <w:right w:val="none" w:sz="0" w:space="0" w:color="auto"/>
      </w:divBdr>
      <w:divsChild>
        <w:div w:id="2061515662">
          <w:marLeft w:val="7"/>
          <w:marRight w:val="0"/>
          <w:marTop w:val="0"/>
          <w:marBottom w:val="0"/>
          <w:divBdr>
            <w:top w:val="none" w:sz="0" w:space="0" w:color="auto"/>
            <w:left w:val="none" w:sz="0" w:space="0" w:color="auto"/>
            <w:bottom w:val="none" w:sz="0" w:space="0" w:color="auto"/>
            <w:right w:val="none" w:sz="0" w:space="0" w:color="auto"/>
          </w:divBdr>
          <w:divsChild>
            <w:div w:id="2061515665">
              <w:marLeft w:val="0"/>
              <w:marRight w:val="0"/>
              <w:marTop w:val="0"/>
              <w:marBottom w:val="0"/>
              <w:divBdr>
                <w:top w:val="none" w:sz="0" w:space="0" w:color="auto"/>
                <w:left w:val="none" w:sz="0" w:space="0" w:color="auto"/>
                <w:bottom w:val="none" w:sz="0" w:space="0" w:color="auto"/>
                <w:right w:val="none" w:sz="0" w:space="0" w:color="auto"/>
              </w:divBdr>
              <w:divsChild>
                <w:div w:id="2061515661">
                  <w:marLeft w:val="15"/>
                  <w:marRight w:val="-100"/>
                  <w:marTop w:val="0"/>
                  <w:marBottom w:val="0"/>
                  <w:divBdr>
                    <w:top w:val="none" w:sz="0" w:space="0" w:color="auto"/>
                    <w:left w:val="none" w:sz="0" w:space="0" w:color="auto"/>
                    <w:bottom w:val="none" w:sz="0" w:space="0" w:color="auto"/>
                    <w:right w:val="none" w:sz="0" w:space="0" w:color="auto"/>
                  </w:divBdr>
                  <w:divsChild>
                    <w:div w:id="2061515658">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980359">
      <w:bodyDiv w:val="1"/>
      <w:marLeft w:val="0"/>
      <w:marRight w:val="0"/>
      <w:marTop w:val="0"/>
      <w:marBottom w:val="0"/>
      <w:divBdr>
        <w:top w:val="none" w:sz="0" w:space="0" w:color="auto"/>
        <w:left w:val="none" w:sz="0" w:space="0" w:color="auto"/>
        <w:bottom w:val="none" w:sz="0" w:space="0" w:color="auto"/>
        <w:right w:val="none" w:sz="0" w:space="0" w:color="auto"/>
      </w:divBdr>
    </w:div>
    <w:div w:id="2094160996">
      <w:bodyDiv w:val="1"/>
      <w:marLeft w:val="0"/>
      <w:marRight w:val="0"/>
      <w:marTop w:val="0"/>
      <w:marBottom w:val="0"/>
      <w:divBdr>
        <w:top w:val="none" w:sz="0" w:space="0" w:color="auto"/>
        <w:left w:val="none" w:sz="0" w:space="0" w:color="auto"/>
        <w:bottom w:val="none" w:sz="0" w:space="0" w:color="auto"/>
        <w:right w:val="none" w:sz="0" w:space="0" w:color="auto"/>
      </w:divBdr>
    </w:div>
    <w:div w:id="210175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grants.gov.au" TargetMode="External"/><Relationship Id="rId26" Type="http://schemas.openxmlformats.org/officeDocument/2006/relationships/hyperlink" Target="https://www.arc.gov.au/research-grants-services" TargetMode="External"/><Relationship Id="rId39" Type="http://schemas.openxmlformats.org/officeDocument/2006/relationships/hyperlink" Target="mailto:foi@arc.gov.au" TargetMode="External"/><Relationship Id="rId21" Type="http://schemas.openxmlformats.org/officeDocument/2006/relationships/hyperlink" Target="https://australianresearchcouncil.sharepoint.com/sites/ONIDIIRGrants/Shared%20Documents/Guidelines%20Development/RMSSupport@arc.gov.au" TargetMode="External"/><Relationship Id="rId34" Type="http://schemas.openxmlformats.org/officeDocument/2006/relationships/hyperlink" Target="https://www.arc.gov.au/research-grants-services" TargetMode="External"/><Relationship Id="rId42" Type="http://schemas.openxmlformats.org/officeDocument/2006/relationships/hyperlink" Target="https://www.arc.gov.au/research-grants-services"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rc.gov.au/research-grants-services" TargetMode="External"/><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rants.gov.au" TargetMode="External"/><Relationship Id="rId32" Type="http://schemas.openxmlformats.org/officeDocument/2006/relationships/hyperlink" Target="http://www.arc.gov.au" TargetMode="External"/><Relationship Id="rId37" Type="http://schemas.openxmlformats.org/officeDocument/2006/relationships/hyperlink" Target="http://www.arc.gov.au/" TargetMode="External"/><Relationship Id="rId40" Type="http://schemas.openxmlformats.org/officeDocument/2006/relationships/hyperlink" Target="http://www.arc.gov.au"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rants.gov.au" TargetMode="External"/><Relationship Id="rId23" Type="http://schemas.openxmlformats.org/officeDocument/2006/relationships/hyperlink" Target="http://www.grants.gov.au" TargetMode="External"/><Relationship Id="rId28" Type="http://schemas.openxmlformats.org/officeDocument/2006/relationships/hyperlink" Target="https://www.arc.gov.au/research-grants-services" TargetMode="External"/><Relationship Id="rId36" Type="http://schemas.openxmlformats.org/officeDocument/2006/relationships/hyperlink" Target="mailto:NISDRG@arc.gov.au" TargetMode="External"/><Relationship Id="rId10" Type="http://schemas.openxmlformats.org/officeDocument/2006/relationships/hyperlink" Target="http://www.arc.gov.au" TargetMode="External"/><Relationship Id="rId19" Type="http://schemas.openxmlformats.org/officeDocument/2006/relationships/hyperlink" Target="http://www.grants.gov.au" TargetMode="External"/><Relationship Id="rId31" Type="http://schemas.openxmlformats.org/officeDocument/2006/relationships/hyperlink" Target="https://www.arc.gov.au/" TargetMode="External"/><Relationship Id="rId44" Type="http://schemas.openxmlformats.org/officeDocument/2006/relationships/hyperlink" Target="http://www.orcid.org/" TargetMode="External"/><Relationship Id="rId4" Type="http://schemas.openxmlformats.org/officeDocument/2006/relationships/settings" Target="settings.xml"/><Relationship Id="rId9" Type="http://schemas.openxmlformats.org/officeDocument/2006/relationships/hyperlink" Target="http://www.grants.gov.au" TargetMode="External"/><Relationship Id="rId14" Type="http://schemas.openxmlformats.org/officeDocument/2006/relationships/hyperlink" Target="https://www.finance.gov.au/sites/default/files/commonwealth-grants-rules-and-guidelines.pdf" TargetMode="External"/><Relationship Id="rId22" Type="http://schemas.openxmlformats.org/officeDocument/2006/relationships/hyperlink" Target="http://www.grants.gov.au" TargetMode="External"/><Relationship Id="rId27" Type="http://schemas.openxmlformats.org/officeDocument/2006/relationships/hyperlink" Target="http://www.arc.gov.au" TargetMode="External"/><Relationship Id="rId30" Type="http://schemas.openxmlformats.org/officeDocument/2006/relationships/hyperlink" Target="https://arc.gov.au/policies-strategies/policy/codes-and-guidelines" TargetMode="External"/><Relationship Id="rId35" Type="http://schemas.openxmlformats.org/officeDocument/2006/relationships/hyperlink" Target="https://www.arc.gov.au/research-grants-services" TargetMode="External"/><Relationship Id="rId43" Type="http://schemas.openxmlformats.org/officeDocument/2006/relationships/hyperlink" Target="https://www.arc.gov.au/research-grants-services" TargetMode="External"/><Relationship Id="rId48" Type="http://schemas.openxmlformats.org/officeDocument/2006/relationships/theme" Target="theme/theme1.xml"/><Relationship Id="rId8" Type="http://schemas.openxmlformats.org/officeDocument/2006/relationships/hyperlink" Target="http://www.grants.gov.au"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arc.gov.au/research-grants-services" TargetMode="External"/><Relationship Id="rId25" Type="http://schemas.openxmlformats.org/officeDocument/2006/relationships/hyperlink" Target="http://www.grants.gov.au" TargetMode="External"/><Relationship Id="rId33" Type="http://schemas.openxmlformats.org/officeDocument/2006/relationships/hyperlink" Target="http://www.grants.gov.au" TargetMode="External"/><Relationship Id="rId38" Type="http://schemas.openxmlformats.org/officeDocument/2006/relationships/hyperlink" Target="https://www.arc.gov.au/research-grants-services" TargetMode="External"/><Relationship Id="rId46" Type="http://schemas.openxmlformats.org/officeDocument/2006/relationships/footer" Target="footer3.xml"/><Relationship Id="rId20" Type="http://schemas.openxmlformats.org/officeDocument/2006/relationships/hyperlink" Target="http://www.grants.gov.au" TargetMode="External"/><Relationship Id="rId41" Type="http://schemas.openxmlformats.org/officeDocument/2006/relationships/hyperlink" Target="http://www.ar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CCC43-A79D-4E2F-B0E7-946B9D53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10497</Words>
  <Characters>59838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2020-10-13T04:08:00Z</dcterms:created>
  <dcterms:modified xsi:type="dcterms:W3CDTF">2020-10-13T04:08:00Z</dcterms:modified>
</cp:coreProperties>
</file>